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Toc170136377"/>
    <w:p w14:paraId="3E50BBED" w14:textId="75646C0C" w:rsidR="009D19F4" w:rsidRPr="0060176C" w:rsidRDefault="00A23428" w:rsidP="0060176C">
      <w:pPr>
        <w:pStyle w:val="Heading1"/>
        <w:spacing w:before="120" w:after="120" w:line="276" w:lineRule="auto"/>
        <w:rPr>
          <w:rStyle w:val="Heading1RBBCChar"/>
          <w:b/>
          <w:bCs/>
        </w:rPr>
      </w:pPr>
      <w:sdt>
        <w:sdtPr>
          <w:rPr>
            <w:rStyle w:val="HeaderChar"/>
            <w:rFonts w:ascii="Calistoga" w:eastAsiaTheme="majorEastAsia" w:hAnsi="Calistoga"/>
            <w:bCs/>
            <w:color w:val="28285F" w:themeColor="text2"/>
          </w:rPr>
          <w:id w:val="1157801345"/>
          <w:placeholder>
            <w:docPart w:val="4BDB4F2C9DF04FFA99475323FB2DEF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erChar"/>
          </w:rPr>
        </w:sdtEndPr>
        <w:sdtContent>
          <w:r w:rsidR="00BF6765" w:rsidRPr="00BF6765">
            <w:rPr>
              <w:rStyle w:val="HeaderChar"/>
              <w:rFonts w:ascii="Calistoga" w:eastAsiaTheme="majorEastAsia" w:hAnsi="Calistoga"/>
              <w:bCs/>
              <w:color w:val="28285F" w:themeColor="text2"/>
            </w:rPr>
            <w:t>Re</w:t>
          </w:r>
          <w:r w:rsidR="00BF6765">
            <w:rPr>
              <w:rStyle w:val="HeaderChar"/>
              <w:rFonts w:ascii="Calistoga" w:eastAsiaTheme="majorEastAsia" w:hAnsi="Calistoga"/>
              <w:bCs/>
              <w:color w:val="28285F" w:themeColor="text2"/>
            </w:rPr>
            <w:t>q</w:t>
          </w:r>
          <w:r w:rsidR="00BF6765" w:rsidRPr="00BF6765">
            <w:rPr>
              <w:rStyle w:val="HeaderChar"/>
              <w:rFonts w:ascii="Calistoga" w:eastAsiaTheme="majorEastAsia" w:hAnsi="Calistoga"/>
              <w:bCs/>
              <w:color w:val="28285F" w:themeColor="text2"/>
            </w:rPr>
            <w:t>uest for pre-application advice</w:t>
          </w:r>
        </w:sdtContent>
      </w:sdt>
      <w:bookmarkEnd w:id="1"/>
    </w:p>
    <w:p w14:paraId="4901E35D" w14:textId="77777777" w:rsidR="00E23449" w:rsidRDefault="00E23449" w:rsidP="00E23449">
      <w:pPr>
        <w:pStyle w:val="ParagraphsRBBC"/>
      </w:pPr>
      <w:bookmarkStart w:id="2" w:name="_Toc170136379"/>
      <w:r w:rsidRPr="00E23449">
        <w:t>Please use this form if you wish to have written pre-application advice or meeting.</w:t>
      </w:r>
      <w:r>
        <w:t xml:space="preserve"> </w:t>
      </w:r>
    </w:p>
    <w:p w14:paraId="5341A7C0" w14:textId="6200C6D6" w:rsidR="00E23449" w:rsidRPr="00E23449" w:rsidRDefault="00E23449" w:rsidP="00E23449">
      <w:pPr>
        <w:pStyle w:val="ParagraphsRBBC"/>
        <w:rPr>
          <w:b/>
          <w:bCs/>
        </w:rPr>
      </w:pPr>
      <w:r w:rsidRPr="00E23449">
        <w:rPr>
          <w:b/>
          <w:bCs/>
        </w:rPr>
        <w:t>From 1 April 202</w:t>
      </w:r>
      <w:r w:rsidR="0089256A">
        <w:rPr>
          <w:b/>
          <w:bCs/>
        </w:rPr>
        <w:t>6</w:t>
      </w:r>
      <w:r w:rsidRPr="00E23449">
        <w:rPr>
          <w:b/>
          <w:bCs/>
        </w:rPr>
        <w:t xml:space="preserve"> the fee scales for pre-application advice is as follows:</w:t>
      </w:r>
    </w:p>
    <w:p w14:paraId="18CD4F16" w14:textId="77777777" w:rsidR="00E23449" w:rsidRPr="00E23449" w:rsidRDefault="00E23449" w:rsidP="00E23449">
      <w:pPr>
        <w:pStyle w:val="Heading2RBBC"/>
      </w:pPr>
      <w:r w:rsidRPr="00E23449">
        <w:t>Householder advice in relation to works to alter or extend an existing dwelling</w:t>
      </w:r>
    </w:p>
    <w:p w14:paraId="285EC647" w14:textId="4621FC41" w:rsidR="00E23449" w:rsidRPr="000D7317" w:rsidRDefault="00A23428" w:rsidP="00E23449">
      <w:pPr>
        <w:pStyle w:val="ParagraphsRBBC"/>
        <w:rPr>
          <w:rFonts w:eastAsia="Times New Roman" w:cs="Arial"/>
          <w:b/>
          <w:color w:val="FF0000"/>
          <w:szCs w:val="24"/>
          <w:lang w:eastAsia="en-GB"/>
        </w:rPr>
      </w:pPr>
      <w:sdt>
        <w:sdtPr>
          <w:id w:val="-161744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written </w:t>
      </w:r>
      <w:r w:rsidR="00E23449" w:rsidRPr="0061746E">
        <w:rPr>
          <w:rFonts w:eastAsia="Times New Roman" w:cs="Arial"/>
          <w:szCs w:val="24"/>
          <w:lang w:eastAsia="en-GB"/>
        </w:rPr>
        <w:t>householder pre-application advice</w:t>
      </w:r>
      <w:r w:rsidR="00E23449">
        <w:rPr>
          <w:rFonts w:eastAsia="Times New Roman" w:cs="Arial"/>
          <w:szCs w:val="24"/>
          <w:lang w:eastAsia="en-GB"/>
        </w:rPr>
        <w:t>,</w:t>
      </w:r>
      <w:r w:rsidR="00E23449" w:rsidRPr="0061746E">
        <w:rPr>
          <w:rFonts w:eastAsia="Times New Roman" w:cs="Arial"/>
          <w:szCs w:val="24"/>
          <w:lang w:eastAsia="en-GB"/>
        </w:rPr>
        <w:t xml:space="preserve"> </w:t>
      </w:r>
      <w:r w:rsidR="000D7317" w:rsidRPr="0089256A">
        <w:rPr>
          <w:rFonts w:eastAsia="Times New Roman" w:cs="Arial"/>
          <w:b/>
          <w:color w:val="auto"/>
          <w:szCs w:val="24"/>
          <w:lang w:eastAsia="en-GB"/>
        </w:rPr>
        <w:t>£114</w:t>
      </w:r>
    </w:p>
    <w:p w14:paraId="105D7628" w14:textId="20D726E7" w:rsidR="00E23449" w:rsidRPr="000D7317" w:rsidRDefault="00A23428" w:rsidP="00E23449">
      <w:pPr>
        <w:pStyle w:val="ParagraphsRBBC"/>
        <w:rPr>
          <w:color w:val="FF0000"/>
        </w:rPr>
      </w:pPr>
      <w:sdt>
        <w:sdtPr>
          <w:rPr>
            <w:rFonts w:eastAsia="Times New Roman" w:cs="Arial"/>
            <w:szCs w:val="24"/>
            <w:lang w:eastAsia="en-GB"/>
          </w:rPr>
          <w:id w:val="114877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E23449">
        <w:rPr>
          <w:rFonts w:eastAsia="Times New Roman" w:cs="Arial"/>
          <w:szCs w:val="24"/>
          <w:lang w:eastAsia="en-GB"/>
        </w:rPr>
        <w:t xml:space="preserve"> a</w:t>
      </w:r>
      <w:r w:rsidR="00E23449" w:rsidRPr="0061746E">
        <w:rPr>
          <w:rFonts w:eastAsia="Times New Roman" w:cs="Arial"/>
          <w:szCs w:val="24"/>
          <w:lang w:eastAsia="en-GB"/>
        </w:rPr>
        <w:t>ll householder meetings with written advice</w:t>
      </w:r>
      <w:r w:rsidR="00E23449">
        <w:rPr>
          <w:rFonts w:eastAsia="Times New Roman" w:cs="Arial"/>
          <w:szCs w:val="24"/>
          <w:lang w:eastAsia="en-GB"/>
        </w:rPr>
        <w:t>,</w:t>
      </w:r>
      <w:r w:rsidR="00E23449" w:rsidRPr="0061746E">
        <w:rPr>
          <w:rFonts w:eastAsia="Times New Roman" w:cs="Arial"/>
          <w:szCs w:val="24"/>
          <w:lang w:eastAsia="en-GB"/>
        </w:rPr>
        <w:t xml:space="preserve"> </w:t>
      </w:r>
      <w:r w:rsidR="000D7317" w:rsidRPr="0089256A">
        <w:rPr>
          <w:rFonts w:eastAsia="Times New Roman" w:cs="Arial"/>
          <w:b/>
          <w:color w:val="auto"/>
          <w:szCs w:val="24"/>
          <w:lang w:eastAsia="en-GB"/>
        </w:rPr>
        <w:t>£171</w:t>
      </w:r>
    </w:p>
    <w:bookmarkEnd w:id="2"/>
    <w:p w14:paraId="682FDD3B" w14:textId="3FAA7DF5" w:rsidR="00E23449" w:rsidRPr="00E23449" w:rsidRDefault="00E23449" w:rsidP="00E23449">
      <w:pPr>
        <w:pStyle w:val="Heading2RBBC"/>
      </w:pPr>
      <w:r w:rsidRPr="00E23449">
        <w:t>Minor proposals (</w:t>
      </w:r>
      <w:r>
        <w:t>s</w:t>
      </w:r>
      <w:r w:rsidRPr="00E23449">
        <w:t xml:space="preserve">ingle dwellings or </w:t>
      </w:r>
      <w:r>
        <w:t>r</w:t>
      </w:r>
      <w:r w:rsidRPr="00E23449">
        <w:t>eplacement dwelling)</w:t>
      </w:r>
    </w:p>
    <w:p w14:paraId="355A4ECB" w14:textId="78FC24DC" w:rsidR="00E23449" w:rsidRPr="00E23449" w:rsidRDefault="00A23428" w:rsidP="00E23449">
      <w:pPr>
        <w:pStyle w:val="ParagraphsRBBC"/>
        <w:rPr>
          <w:b/>
          <w:lang w:val="en" w:eastAsia="en-GB"/>
        </w:rPr>
      </w:pPr>
      <w:sdt>
        <w:sdtPr>
          <w:id w:val="-7949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</w:t>
      </w:r>
      <w:r w:rsidR="00E23449">
        <w:rPr>
          <w:lang w:val="en" w:eastAsia="en-GB"/>
        </w:rPr>
        <w:t>w</w:t>
      </w:r>
      <w:r w:rsidR="00E23449" w:rsidRPr="0061746E">
        <w:rPr>
          <w:lang w:val="en" w:eastAsia="en-GB"/>
        </w:rPr>
        <w:t>ritten requests</w:t>
      </w:r>
      <w:r w:rsidR="00E23449">
        <w:rPr>
          <w:lang w:val="en" w:eastAsia="en-GB"/>
        </w:rPr>
        <w:t>,</w:t>
      </w:r>
      <w:r w:rsidR="00E23449" w:rsidRPr="0061746E">
        <w:rPr>
          <w:lang w:val="en" w:eastAsia="en-GB"/>
        </w:rPr>
        <w:t xml:space="preserve"> </w:t>
      </w:r>
      <w:r w:rsidR="000D7317" w:rsidRPr="0089256A">
        <w:rPr>
          <w:b/>
          <w:color w:val="auto"/>
          <w:lang w:val="en" w:eastAsia="en-GB"/>
        </w:rPr>
        <w:t>£283</w:t>
      </w:r>
      <w:r w:rsidR="00E23449">
        <w:rPr>
          <w:b/>
          <w:lang w:val="en" w:eastAsia="en-GB"/>
        </w:rPr>
        <w:tab/>
      </w:r>
      <w:r w:rsidR="00E23449" w:rsidRPr="0061746E">
        <w:rPr>
          <w:b/>
          <w:lang w:val="en" w:eastAsia="en-GB"/>
        </w:rPr>
        <w:tab/>
      </w:r>
    </w:p>
    <w:p w14:paraId="28BEADD8" w14:textId="38A57F52" w:rsidR="00E23449" w:rsidRPr="00E23449" w:rsidRDefault="00A23428" w:rsidP="00E23449">
      <w:pPr>
        <w:pStyle w:val="ParagraphsRBBC"/>
        <w:rPr>
          <w:b/>
          <w:lang w:val="en" w:eastAsia="en-GB"/>
        </w:rPr>
      </w:pPr>
      <w:sdt>
        <w:sdtPr>
          <w:id w:val="-14100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</w:t>
      </w:r>
      <w:r w:rsidR="00E23449">
        <w:rPr>
          <w:lang w:val="en" w:eastAsia="en-GB"/>
        </w:rPr>
        <w:t>m</w:t>
      </w:r>
      <w:r w:rsidR="00E23449" w:rsidRPr="0061746E">
        <w:rPr>
          <w:lang w:val="en" w:eastAsia="en-GB"/>
        </w:rPr>
        <w:t>eeting lasting up to one hour (including a written response following meeting)</w:t>
      </w:r>
      <w:r w:rsidR="00E23449">
        <w:rPr>
          <w:lang w:val="en" w:eastAsia="en-GB"/>
        </w:rPr>
        <w:t>,</w:t>
      </w:r>
      <w:r w:rsidR="00E23449" w:rsidRPr="0061746E">
        <w:rPr>
          <w:lang w:val="en" w:eastAsia="en-GB"/>
        </w:rPr>
        <w:t xml:space="preserve"> </w:t>
      </w:r>
      <w:r w:rsidR="000D7317" w:rsidRPr="0089256A">
        <w:rPr>
          <w:b/>
          <w:color w:val="auto"/>
          <w:lang w:val="en" w:eastAsia="en-GB"/>
        </w:rPr>
        <w:t>£453</w:t>
      </w:r>
    </w:p>
    <w:p w14:paraId="06D4BA6B" w14:textId="254B9ADD" w:rsidR="00E23449" w:rsidRPr="0061746E" w:rsidRDefault="00E23449" w:rsidP="00E23449">
      <w:pPr>
        <w:pStyle w:val="Heading2RBBC"/>
        <w:rPr>
          <w:rFonts w:eastAsia="Times New Roman"/>
          <w:lang w:val="en" w:eastAsia="en-GB"/>
        </w:rPr>
      </w:pPr>
      <w:r w:rsidRPr="0061746E">
        <w:rPr>
          <w:rFonts w:eastAsia="Times New Roman"/>
          <w:lang w:val="en" w:eastAsia="en-GB"/>
        </w:rPr>
        <w:t>Other minor proposals (2-</w:t>
      </w:r>
      <w:r>
        <w:rPr>
          <w:rFonts w:eastAsia="Times New Roman"/>
          <w:lang w:val="en" w:eastAsia="en-GB"/>
        </w:rPr>
        <w:t>4</w:t>
      </w:r>
      <w:r w:rsidRPr="0061746E">
        <w:rPr>
          <w:rFonts w:eastAsia="Times New Roman"/>
          <w:lang w:val="en" w:eastAsia="en-GB"/>
        </w:rPr>
        <w:t xml:space="preserve"> dwellings</w:t>
      </w:r>
      <w:r>
        <w:rPr>
          <w:rFonts w:eastAsia="Times New Roman"/>
          <w:lang w:val="en" w:eastAsia="en-GB"/>
        </w:rPr>
        <w:t>)</w:t>
      </w:r>
    </w:p>
    <w:p w14:paraId="69D0123C" w14:textId="1A2D4540" w:rsidR="00E23449" w:rsidRPr="0061746E" w:rsidRDefault="00A23428" w:rsidP="00E23449">
      <w:pPr>
        <w:pStyle w:val="ParagraphsRBBC"/>
        <w:rPr>
          <w:lang w:val="en" w:eastAsia="en-GB"/>
        </w:rPr>
      </w:pPr>
      <w:sdt>
        <w:sdtPr>
          <w:rPr>
            <w:lang w:eastAsia="en-GB"/>
          </w:rPr>
          <w:id w:val="152629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23449">
        <w:rPr>
          <w:lang w:eastAsia="en-GB"/>
        </w:rPr>
        <w:t xml:space="preserve"> </w:t>
      </w:r>
      <w:r w:rsidR="00E23449" w:rsidRPr="0061746E">
        <w:rPr>
          <w:lang w:val="en" w:eastAsia="en-GB"/>
        </w:rPr>
        <w:t>Written requests</w:t>
      </w:r>
      <w:r w:rsidR="00E23449">
        <w:rPr>
          <w:lang w:val="en" w:eastAsia="en-GB"/>
        </w:rPr>
        <w:t>,</w:t>
      </w:r>
      <w:r w:rsidR="00E23449" w:rsidRPr="0061746E">
        <w:rPr>
          <w:lang w:val="en" w:eastAsia="en-GB"/>
        </w:rPr>
        <w:t xml:space="preserve"> </w:t>
      </w:r>
      <w:r w:rsidR="000D7317" w:rsidRPr="0089256A">
        <w:rPr>
          <w:b/>
          <w:color w:val="auto"/>
          <w:lang w:val="en" w:eastAsia="en-GB"/>
        </w:rPr>
        <w:t>£567</w:t>
      </w:r>
      <w:r w:rsidR="00E23449" w:rsidRPr="0061746E">
        <w:rPr>
          <w:b/>
          <w:lang w:val="en" w:eastAsia="en-GB"/>
        </w:rPr>
        <w:tab/>
      </w:r>
    </w:p>
    <w:p w14:paraId="34E6A303" w14:textId="1738CEB8" w:rsidR="00E23449" w:rsidRPr="000D7317" w:rsidRDefault="00A23428" w:rsidP="00E23449">
      <w:pPr>
        <w:pStyle w:val="ParagraphsRBBC"/>
        <w:rPr>
          <w:b/>
          <w:color w:val="FF0000"/>
          <w:lang w:val="en" w:eastAsia="en-GB"/>
        </w:rPr>
      </w:pPr>
      <w:sdt>
        <w:sdtPr>
          <w:rPr>
            <w:lang w:eastAsia="en-GB"/>
          </w:rPr>
          <w:id w:val="6261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23449">
        <w:rPr>
          <w:lang w:eastAsia="en-GB"/>
        </w:rPr>
        <w:t xml:space="preserve"> </w:t>
      </w:r>
      <w:r w:rsidR="00E23449" w:rsidRPr="0061746E">
        <w:rPr>
          <w:lang w:val="en" w:eastAsia="en-GB"/>
        </w:rPr>
        <w:t>Meeting lasting up to one hour (including a written response following meeting)</w:t>
      </w:r>
      <w:r w:rsidR="00E23449">
        <w:rPr>
          <w:lang w:val="en" w:eastAsia="en-GB"/>
        </w:rPr>
        <w:t>,</w:t>
      </w:r>
      <w:r w:rsidR="00E23449" w:rsidRPr="0061746E">
        <w:rPr>
          <w:lang w:val="en" w:eastAsia="en-GB"/>
        </w:rPr>
        <w:t xml:space="preserve"> </w:t>
      </w:r>
      <w:r w:rsidR="000D7317" w:rsidRPr="0089256A">
        <w:rPr>
          <w:b/>
          <w:color w:val="auto"/>
          <w:lang w:val="en" w:eastAsia="en-GB"/>
        </w:rPr>
        <w:t>£793</w:t>
      </w:r>
    </w:p>
    <w:p w14:paraId="5466B6E2" w14:textId="7864877A" w:rsidR="00E23449" w:rsidRPr="00E23449" w:rsidRDefault="00E23449" w:rsidP="00E23449">
      <w:pPr>
        <w:pStyle w:val="Heading2RBBC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>Minor Proposal (5-9 dwellings)</w:t>
      </w:r>
    </w:p>
    <w:p w14:paraId="4DEEA95E" w14:textId="79939485" w:rsidR="00E23449" w:rsidRDefault="00A23428" w:rsidP="00E23449">
      <w:pPr>
        <w:pStyle w:val="ParagraphsRBBC"/>
        <w:rPr>
          <w:b/>
          <w:lang w:val="en" w:eastAsia="en-GB"/>
        </w:rPr>
      </w:pPr>
      <w:sdt>
        <w:sdtPr>
          <w:rPr>
            <w:lang w:eastAsia="en-GB"/>
          </w:rPr>
          <w:id w:val="71856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23449">
        <w:rPr>
          <w:lang w:eastAsia="en-GB"/>
        </w:rPr>
        <w:t xml:space="preserve"> </w:t>
      </w:r>
      <w:r w:rsidR="00E23449">
        <w:rPr>
          <w:lang w:val="en" w:eastAsia="en-GB"/>
        </w:rPr>
        <w:t xml:space="preserve">Written requests, </w:t>
      </w:r>
      <w:r w:rsidR="000D7317" w:rsidRPr="0089256A">
        <w:rPr>
          <w:b/>
          <w:color w:val="auto"/>
          <w:lang w:val="en" w:eastAsia="en-GB"/>
        </w:rPr>
        <w:t>£849</w:t>
      </w:r>
      <w:r w:rsidR="00E23449" w:rsidRPr="0061746E">
        <w:rPr>
          <w:b/>
          <w:lang w:val="en" w:eastAsia="en-GB"/>
        </w:rPr>
        <w:tab/>
        <w:t xml:space="preserve"> </w:t>
      </w:r>
    </w:p>
    <w:p w14:paraId="6F4F4C0D" w14:textId="28AE6721" w:rsidR="00E23449" w:rsidRPr="000D7317" w:rsidRDefault="00A23428" w:rsidP="00E23449">
      <w:pPr>
        <w:pStyle w:val="ParagraphsRBBC"/>
        <w:rPr>
          <w:b/>
          <w:color w:val="FF0000"/>
          <w:lang w:val="en" w:eastAsia="en-GB"/>
        </w:rPr>
      </w:pPr>
      <w:sdt>
        <w:sdtPr>
          <w:rPr>
            <w:lang w:eastAsia="en-GB"/>
          </w:rPr>
          <w:id w:val="70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23449">
        <w:rPr>
          <w:lang w:eastAsia="en-GB"/>
        </w:rPr>
        <w:t xml:space="preserve"> </w:t>
      </w:r>
      <w:r w:rsidR="00E23449" w:rsidRPr="0061746E">
        <w:rPr>
          <w:lang w:val="en" w:eastAsia="en-GB"/>
        </w:rPr>
        <w:t>Meeting lasting up to one hour (including a written response following meeting)</w:t>
      </w:r>
      <w:r w:rsidR="00E23449">
        <w:rPr>
          <w:lang w:val="en" w:eastAsia="en-GB"/>
        </w:rPr>
        <w:t xml:space="preserve">, </w:t>
      </w:r>
      <w:r w:rsidR="000D7317" w:rsidRPr="0089256A">
        <w:rPr>
          <w:b/>
          <w:color w:val="auto"/>
          <w:lang w:val="en" w:eastAsia="en-GB"/>
        </w:rPr>
        <w:t>£1132</w:t>
      </w:r>
    </w:p>
    <w:p w14:paraId="4A92DB29" w14:textId="1456E902" w:rsidR="00E23449" w:rsidRPr="00190A06" w:rsidRDefault="00E23449" w:rsidP="00190A06">
      <w:pPr>
        <w:pStyle w:val="Heading2RBBC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>Minor works (alterations/shopfronts/signs/increases below 40sqm)</w:t>
      </w:r>
    </w:p>
    <w:p w14:paraId="1F6FE61A" w14:textId="08A60ACA" w:rsidR="00E23449" w:rsidRDefault="00A23428" w:rsidP="00190A06">
      <w:pPr>
        <w:pStyle w:val="ParagraphsRBBC"/>
        <w:rPr>
          <w:b/>
          <w:lang w:val="en" w:eastAsia="en-GB"/>
        </w:rPr>
      </w:pPr>
      <w:sdt>
        <w:sdtPr>
          <w:rPr>
            <w:lang w:eastAsia="en-GB"/>
          </w:rPr>
          <w:id w:val="144834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23449">
        <w:rPr>
          <w:lang w:eastAsia="en-GB"/>
        </w:rPr>
        <w:t xml:space="preserve"> </w:t>
      </w:r>
      <w:r w:rsidR="00E23449">
        <w:rPr>
          <w:lang w:val="en" w:eastAsia="en-GB"/>
        </w:rPr>
        <w:t>Written requests</w:t>
      </w:r>
      <w:r w:rsidR="00190A06">
        <w:rPr>
          <w:lang w:val="en" w:eastAsia="en-GB"/>
        </w:rPr>
        <w:t>,</w:t>
      </w:r>
      <w:r w:rsidR="00E23449">
        <w:rPr>
          <w:lang w:val="en" w:eastAsia="en-GB"/>
        </w:rPr>
        <w:t xml:space="preserve"> </w:t>
      </w:r>
      <w:r w:rsidR="000D7317" w:rsidRPr="0089256A">
        <w:rPr>
          <w:b/>
          <w:color w:val="auto"/>
          <w:lang w:val="en" w:eastAsia="en-GB"/>
        </w:rPr>
        <w:t>£171</w:t>
      </w:r>
      <w:r w:rsidR="00E23449">
        <w:rPr>
          <w:b/>
          <w:lang w:val="en" w:eastAsia="en-GB"/>
        </w:rPr>
        <w:tab/>
      </w:r>
    </w:p>
    <w:p w14:paraId="5860A4E6" w14:textId="3152557D" w:rsidR="00E23449" w:rsidRPr="00190A06" w:rsidRDefault="00A23428" w:rsidP="00190A06">
      <w:pPr>
        <w:pStyle w:val="ParagraphsRBBC"/>
        <w:rPr>
          <w:b/>
          <w:lang w:val="en" w:eastAsia="en-GB"/>
        </w:rPr>
      </w:pPr>
      <w:sdt>
        <w:sdtPr>
          <w:rPr>
            <w:lang w:eastAsia="en-GB"/>
          </w:rPr>
          <w:id w:val="134729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23449">
        <w:rPr>
          <w:lang w:eastAsia="en-GB"/>
        </w:rPr>
        <w:t xml:space="preserve"> </w:t>
      </w:r>
      <w:r w:rsidR="00E23449" w:rsidRPr="0061746E">
        <w:rPr>
          <w:lang w:val="en" w:eastAsia="en-GB"/>
        </w:rPr>
        <w:t>Meeting lasting up to one hour (including a written response following meeting)</w:t>
      </w:r>
      <w:r w:rsidR="00190A06">
        <w:rPr>
          <w:lang w:val="en" w:eastAsia="en-GB"/>
        </w:rPr>
        <w:t>,</w:t>
      </w:r>
      <w:r w:rsidR="00E23449">
        <w:rPr>
          <w:lang w:val="en" w:eastAsia="en-GB"/>
        </w:rPr>
        <w:t xml:space="preserve"> </w:t>
      </w:r>
      <w:r w:rsidR="000D7317" w:rsidRPr="0089256A">
        <w:rPr>
          <w:b/>
          <w:color w:val="auto"/>
          <w:lang w:val="en" w:eastAsia="en-GB"/>
        </w:rPr>
        <w:t>£283</w:t>
      </w:r>
    </w:p>
    <w:p w14:paraId="1D18A4E8" w14:textId="2C7DFE3E" w:rsidR="00E23449" w:rsidRPr="00190A06" w:rsidRDefault="00E23449" w:rsidP="00190A06">
      <w:pPr>
        <w:pStyle w:val="Heading2RBBC"/>
      </w:pPr>
      <w:r>
        <w:t>More significant works (Over 40sqm, Change of use and Telecoms)</w:t>
      </w:r>
    </w:p>
    <w:p w14:paraId="6CA44177" w14:textId="30CC4AB0" w:rsidR="00E23449" w:rsidRPr="00190A06" w:rsidRDefault="00A23428" w:rsidP="00190A06">
      <w:pPr>
        <w:pStyle w:val="ParagraphsRBBC"/>
        <w:rPr>
          <w:b/>
          <w:lang w:val="en"/>
        </w:rPr>
      </w:pPr>
      <w:sdt>
        <w:sdtPr>
          <w:id w:val="-12608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</w:t>
      </w:r>
      <w:r w:rsidR="00E23449">
        <w:rPr>
          <w:lang w:val="en"/>
        </w:rPr>
        <w:t>Written requests</w:t>
      </w:r>
      <w:r w:rsidR="00190A06">
        <w:rPr>
          <w:lang w:val="en"/>
        </w:rPr>
        <w:t>,</w:t>
      </w:r>
      <w:r w:rsidR="00E23449">
        <w:rPr>
          <w:lang w:val="en"/>
        </w:rPr>
        <w:t xml:space="preserve"> </w:t>
      </w:r>
      <w:r w:rsidR="000D7317" w:rsidRPr="0089256A">
        <w:rPr>
          <w:b/>
          <w:color w:val="auto"/>
        </w:rPr>
        <w:t xml:space="preserve">£283 </w:t>
      </w:r>
      <w:r w:rsidR="005770E9" w:rsidRPr="005770E9">
        <w:rPr>
          <w:b/>
        </w:rPr>
        <w:t>for each 75 sqm or part thereof</w:t>
      </w:r>
    </w:p>
    <w:p w14:paraId="168A192E" w14:textId="7266360A" w:rsidR="00E23449" w:rsidRPr="00190A06" w:rsidRDefault="00A23428" w:rsidP="00190A06">
      <w:pPr>
        <w:pStyle w:val="ParagraphsRBBC"/>
        <w:rPr>
          <w:u w:val="single"/>
        </w:rPr>
      </w:pPr>
      <w:sdt>
        <w:sdtPr>
          <w:id w:val="175062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</w:t>
      </w:r>
      <w:r w:rsidR="00E23449" w:rsidRPr="0061746E">
        <w:rPr>
          <w:lang w:val="en"/>
        </w:rPr>
        <w:t>Meeting lasting up to one hour (including a written response following meeting)</w:t>
      </w:r>
      <w:r w:rsidR="00190A06">
        <w:rPr>
          <w:lang w:val="en"/>
        </w:rPr>
        <w:t>,</w:t>
      </w:r>
      <w:r w:rsidR="00E23449">
        <w:rPr>
          <w:lang w:val="en"/>
        </w:rPr>
        <w:t xml:space="preserve"> </w:t>
      </w:r>
      <w:r w:rsidR="000D7317" w:rsidRPr="0089256A">
        <w:rPr>
          <w:b/>
          <w:color w:val="auto"/>
        </w:rPr>
        <w:t xml:space="preserve">£397 </w:t>
      </w:r>
      <w:r w:rsidR="005770E9" w:rsidRPr="005770E9">
        <w:rPr>
          <w:b/>
        </w:rPr>
        <w:t>for each 75 sqm or part thereof</w:t>
      </w:r>
    </w:p>
    <w:p w14:paraId="33F69BEE" w14:textId="77777777" w:rsidR="005770E9" w:rsidRDefault="005770E9">
      <w:pPr>
        <w:rPr>
          <w:rFonts w:ascii="Arial" w:eastAsiaTheme="majorEastAsia" w:hAnsi="Arial" w:cs="Arial"/>
          <w:b/>
          <w:color w:val="009632" w:themeColor="accent1"/>
          <w:sz w:val="28"/>
          <w:szCs w:val="28"/>
        </w:rPr>
      </w:pPr>
      <w:r>
        <w:lastRenderedPageBreak/>
        <w:br w:type="page"/>
      </w:r>
    </w:p>
    <w:p w14:paraId="2685690B" w14:textId="4BC732D9" w:rsidR="00E23449" w:rsidRPr="0061746E" w:rsidRDefault="00E23449" w:rsidP="00190A06">
      <w:pPr>
        <w:pStyle w:val="Heading2RBBC"/>
      </w:pPr>
      <w:r w:rsidRPr="0061746E">
        <w:lastRenderedPageBreak/>
        <w:t>Major proposals (10-</w:t>
      </w:r>
      <w:r>
        <w:t>25</w:t>
      </w:r>
      <w:r w:rsidRPr="0061746E">
        <w:t xml:space="preserve"> dwellings</w:t>
      </w:r>
      <w:r>
        <w:t>)</w:t>
      </w:r>
    </w:p>
    <w:p w14:paraId="671B9A7E" w14:textId="2F8E22D7" w:rsidR="00E23449" w:rsidRPr="0061746E" w:rsidRDefault="00A23428" w:rsidP="00190A06">
      <w:pPr>
        <w:pStyle w:val="ParagraphsRBBC"/>
        <w:rPr>
          <w:b/>
        </w:rPr>
      </w:pPr>
      <w:sdt>
        <w:sdtPr>
          <w:id w:val="-207874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</w:t>
      </w:r>
      <w:r w:rsidR="00E23449" w:rsidRPr="0061746E">
        <w:rPr>
          <w:lang w:val="en"/>
        </w:rPr>
        <w:t>Meeting (including a written response following meeting</w:t>
      </w:r>
      <w:r w:rsidR="00E23449">
        <w:rPr>
          <w:lang w:val="en"/>
        </w:rPr>
        <w:t>)</w:t>
      </w:r>
      <w:r w:rsidR="00190A06">
        <w:rPr>
          <w:lang w:val="en"/>
        </w:rPr>
        <w:t>,</w:t>
      </w:r>
      <w:r w:rsidR="00E23449" w:rsidRPr="0061746E">
        <w:t xml:space="preserve"> </w:t>
      </w:r>
      <w:r w:rsidR="000D7317" w:rsidRPr="0089256A">
        <w:rPr>
          <w:b/>
          <w:color w:val="auto"/>
        </w:rPr>
        <w:t>£2832</w:t>
      </w:r>
      <w:r w:rsidR="00E23449" w:rsidRPr="0061746E">
        <w:rPr>
          <w:b/>
        </w:rPr>
        <w:tab/>
      </w:r>
    </w:p>
    <w:p w14:paraId="0FBD67CD" w14:textId="05720AC9" w:rsidR="00E23449" w:rsidRPr="00190A06" w:rsidRDefault="00E23449" w:rsidP="00190A06">
      <w:pPr>
        <w:pStyle w:val="Heading2RBBC"/>
      </w:pPr>
      <w:r w:rsidRPr="00790168">
        <w:t>Major proposals (25+ dwellings)</w:t>
      </w:r>
    </w:p>
    <w:p w14:paraId="61FF3FC2" w14:textId="2A49F84A" w:rsidR="00E23449" w:rsidRPr="00190A06" w:rsidRDefault="00A23428" w:rsidP="00190A06">
      <w:pPr>
        <w:pStyle w:val="ParagraphsRBBC"/>
      </w:pPr>
      <w:sdt>
        <w:sdtPr>
          <w:id w:val="71840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Fee for this will be bespoke, please tick this option and quote </w:t>
      </w:r>
      <w:r w:rsidR="00E23449" w:rsidRPr="00790168">
        <w:rPr>
          <w:b/>
          <w:bCs/>
        </w:rPr>
        <w:t>‘PPA’</w:t>
      </w:r>
      <w:r w:rsidR="00E23449" w:rsidRPr="0061746E">
        <w:rPr>
          <w:rFonts w:cs="Arial"/>
        </w:rPr>
        <w:tab/>
      </w:r>
    </w:p>
    <w:p w14:paraId="19A5814D" w14:textId="48B5BCCC" w:rsidR="00E23449" w:rsidRDefault="00E23449" w:rsidP="00190A06">
      <w:pPr>
        <w:pStyle w:val="Heading2RBBC"/>
      </w:pPr>
      <w:r w:rsidRPr="00905BEB">
        <w:t>Additional Charges</w:t>
      </w:r>
    </w:p>
    <w:p w14:paraId="228A8D04" w14:textId="66AD366B" w:rsidR="00E23449" w:rsidRDefault="00A23428" w:rsidP="00190A06">
      <w:pPr>
        <w:pStyle w:val="ParagraphsRBBC"/>
      </w:pPr>
      <w:sdt>
        <w:sdtPr>
          <w:id w:val="10382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Site Visit to be undertaken by Case Officer additional</w:t>
      </w:r>
      <w:r w:rsidR="00190A06">
        <w:t>,</w:t>
      </w:r>
      <w:r w:rsidR="00E23449">
        <w:t xml:space="preserve"> </w:t>
      </w:r>
      <w:r w:rsidR="000D7317" w:rsidRPr="0089256A">
        <w:rPr>
          <w:b/>
          <w:bCs/>
          <w:color w:val="auto"/>
        </w:rPr>
        <w:t>£114</w:t>
      </w:r>
      <w:r w:rsidR="00E23449" w:rsidRPr="0089256A">
        <w:rPr>
          <w:color w:val="auto"/>
        </w:rPr>
        <w:tab/>
      </w:r>
    </w:p>
    <w:p w14:paraId="04B8C6EE" w14:textId="400970E9" w:rsidR="00E23449" w:rsidRPr="000D7317" w:rsidRDefault="00A23428" w:rsidP="00190A06">
      <w:pPr>
        <w:pStyle w:val="ParagraphsRBBC"/>
        <w:rPr>
          <w:color w:val="FF0000"/>
        </w:rPr>
      </w:pPr>
      <w:sdt>
        <w:sdtPr>
          <w:id w:val="-150713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9">
            <w:rPr>
              <w:rFonts w:ascii="MS Gothic" w:eastAsia="MS Gothic" w:hAnsi="MS Gothic" w:hint="eastAsia"/>
            </w:rPr>
            <w:t>☐</w:t>
          </w:r>
        </w:sdtContent>
      </w:sdt>
      <w:r w:rsidR="00E23449">
        <w:t xml:space="preserve"> Follow-up written advice on minor amendments (minors/majors only)</w:t>
      </w:r>
      <w:r w:rsidR="00323E52">
        <w:t>,</w:t>
      </w:r>
      <w:r w:rsidR="00E23449">
        <w:t xml:space="preserve"> </w:t>
      </w:r>
      <w:r w:rsidR="000D7317" w:rsidRPr="0089256A">
        <w:rPr>
          <w:b/>
          <w:bCs/>
          <w:color w:val="auto"/>
        </w:rPr>
        <w:t>£171</w:t>
      </w:r>
    </w:p>
    <w:p w14:paraId="01DAD2FC" w14:textId="55BB18B0" w:rsidR="00E23449" w:rsidRDefault="00E23449" w:rsidP="00190A06">
      <w:pPr>
        <w:pStyle w:val="ParagraphsRBBC"/>
      </w:pPr>
      <w:r>
        <w:t>Follow-up written advice on significant amendments or amendments to householder proposals to be charged at normal written advice rate.</w:t>
      </w:r>
    </w:p>
    <w:p w14:paraId="2B3345DB" w14:textId="05AF014A" w:rsidR="00E23449" w:rsidRDefault="00E23449" w:rsidP="00190A06">
      <w:pPr>
        <w:pStyle w:val="ParagraphsRBBC"/>
      </w:pPr>
      <w:r>
        <w:t>Follow-up meetings to be charged at normal meeting rate.</w:t>
      </w:r>
    </w:p>
    <w:p w14:paraId="7D428088" w14:textId="25D13632" w:rsidR="00E23449" w:rsidRPr="00323E52" w:rsidRDefault="00E23449" w:rsidP="00190A06">
      <w:pPr>
        <w:pStyle w:val="ParagraphsRBBC"/>
        <w:rPr>
          <w:b/>
          <w:lang w:val="en"/>
        </w:rPr>
      </w:pPr>
      <w:r w:rsidRPr="0061746E">
        <w:t xml:space="preserve">Charges for meetings taking longer than three hours </w:t>
      </w:r>
      <w:r>
        <w:t xml:space="preserve">or requiring attendance by specific consultees </w:t>
      </w:r>
      <w:r w:rsidRPr="0061746E">
        <w:t>are a matter of negotiation</w:t>
      </w:r>
      <w:r>
        <w:t>. The Council encourages the use of Planning Performance Agreements (PPAs) for more complex schemes to agree scope of pre-application meetings required.</w:t>
      </w:r>
    </w:p>
    <w:p w14:paraId="5C698F1B" w14:textId="6618EC7C" w:rsidR="00E23449" w:rsidRPr="0061746E" w:rsidRDefault="00E23449" w:rsidP="00190A06">
      <w:pPr>
        <w:pStyle w:val="ParagraphsRBBC"/>
      </w:pPr>
      <w:r w:rsidRPr="00905BEB">
        <w:t>No charge will be made for pre-application advice that relates to Listed Buildin</w:t>
      </w:r>
      <w:r>
        <w:t>g</w:t>
      </w:r>
      <w:r w:rsidRPr="00905BEB">
        <w:t xml:space="preserve"> Consents</w:t>
      </w:r>
    </w:p>
    <w:p w14:paraId="58A3D9D8" w14:textId="77777777" w:rsidR="00E23449" w:rsidRDefault="00E23449" w:rsidP="00190A06">
      <w:pPr>
        <w:pStyle w:val="ParagraphsRBBC"/>
        <w:pBdr>
          <w:bottom w:val="single" w:sz="12" w:space="1" w:color="auto"/>
        </w:pBdr>
      </w:pPr>
      <w:r w:rsidRPr="0061746E">
        <w:t xml:space="preserve">We will register your request and confirm by written acknowledgement the officer dealing with the matter as well as the timescale for a response.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5381"/>
      </w:tblGrid>
      <w:tr w:rsidR="0055347F" w14:paraId="29842F24" w14:textId="77777777" w:rsidTr="0055347F">
        <w:tc>
          <w:tcPr>
            <w:tcW w:w="4531" w:type="dxa"/>
            <w:noWrap/>
          </w:tcPr>
          <w:p w14:paraId="7536EFE4" w14:textId="77777777" w:rsidR="0055347F" w:rsidRPr="0055347F" w:rsidRDefault="0055347F" w:rsidP="008837B3">
            <w:pPr>
              <w:pStyle w:val="Heading3RBBC"/>
            </w:pPr>
            <w:r w:rsidRPr="0055347F">
              <w:t>1. Name and address of Applicant:</w:t>
            </w:r>
          </w:p>
          <w:p w14:paraId="579DE12F" w14:textId="77777777" w:rsidR="0055347F" w:rsidRPr="0061746E" w:rsidRDefault="0055347F" w:rsidP="0055347F">
            <w:pPr>
              <w:pStyle w:val="ParagraphsRBBC"/>
              <w:rPr>
                <w:b/>
                <w:bCs/>
              </w:rPr>
            </w:pPr>
          </w:p>
          <w:p w14:paraId="1D8568FE" w14:textId="77777777" w:rsidR="0055347F" w:rsidRPr="0061746E" w:rsidRDefault="0055347F" w:rsidP="0055347F">
            <w:pPr>
              <w:pStyle w:val="ParagraphsRBBC"/>
              <w:rPr>
                <w:b/>
                <w:bCs/>
              </w:rPr>
            </w:pPr>
          </w:p>
          <w:p w14:paraId="2219A77A" w14:textId="77777777" w:rsidR="0055347F" w:rsidRPr="0061746E" w:rsidRDefault="0055347F" w:rsidP="0055347F">
            <w:pPr>
              <w:pStyle w:val="ParagraphsRBBC"/>
              <w:rPr>
                <w:b/>
                <w:bCs/>
              </w:rPr>
            </w:pPr>
            <w:r w:rsidRPr="0061746E">
              <w:t>Tel no:</w:t>
            </w:r>
          </w:p>
          <w:p w14:paraId="17029FBB" w14:textId="21286E2E" w:rsidR="0055347F" w:rsidRDefault="0055347F" w:rsidP="0055347F">
            <w:pPr>
              <w:pStyle w:val="ParagraphsRBBC"/>
            </w:pPr>
            <w:r>
              <w:t>e</w:t>
            </w:r>
            <w:r w:rsidRPr="0061746E">
              <w:t>mail address:</w:t>
            </w:r>
            <w:r>
              <w:t xml:space="preserve"> </w:t>
            </w:r>
          </w:p>
        </w:tc>
        <w:tc>
          <w:tcPr>
            <w:tcW w:w="5381" w:type="dxa"/>
            <w:noWrap/>
          </w:tcPr>
          <w:p w14:paraId="6E9417E9" w14:textId="77777777" w:rsidR="0055347F" w:rsidRPr="0055347F" w:rsidRDefault="0055347F" w:rsidP="008837B3">
            <w:pPr>
              <w:pStyle w:val="Heading3RBBC"/>
            </w:pPr>
            <w:r w:rsidRPr="0055347F">
              <w:t>2. Name and address of Agent:</w:t>
            </w:r>
          </w:p>
          <w:p w14:paraId="65876A8D" w14:textId="77777777" w:rsidR="0055347F" w:rsidRPr="0061746E" w:rsidRDefault="0055347F" w:rsidP="0055347F">
            <w:pPr>
              <w:pStyle w:val="ParagraphsRBBC"/>
              <w:rPr>
                <w:b/>
                <w:bCs/>
              </w:rPr>
            </w:pPr>
          </w:p>
          <w:p w14:paraId="170F80E3" w14:textId="77777777" w:rsidR="0055347F" w:rsidRPr="0061746E" w:rsidRDefault="0055347F" w:rsidP="0055347F">
            <w:pPr>
              <w:pStyle w:val="ParagraphsRBBC"/>
              <w:rPr>
                <w:b/>
                <w:bCs/>
              </w:rPr>
            </w:pPr>
          </w:p>
          <w:p w14:paraId="48D039E3" w14:textId="77777777" w:rsidR="0055347F" w:rsidRPr="0061746E" w:rsidRDefault="0055347F" w:rsidP="0055347F">
            <w:pPr>
              <w:pStyle w:val="ParagraphsRBBC"/>
              <w:rPr>
                <w:b/>
                <w:bCs/>
              </w:rPr>
            </w:pPr>
            <w:r w:rsidRPr="0061746E">
              <w:t>Tel no:</w:t>
            </w:r>
          </w:p>
          <w:p w14:paraId="5AB69522" w14:textId="68D2945C" w:rsidR="0055347F" w:rsidRDefault="0055347F" w:rsidP="0055347F">
            <w:pPr>
              <w:pStyle w:val="ParagraphsRBBC"/>
            </w:pPr>
            <w:r>
              <w:t>e</w:t>
            </w:r>
            <w:r w:rsidRPr="0061746E">
              <w:t xml:space="preserve">mail </w:t>
            </w:r>
            <w:r>
              <w:t>a</w:t>
            </w:r>
            <w:r w:rsidRPr="0061746E">
              <w:t>ddress</w:t>
            </w:r>
            <w:r>
              <w:t>:</w:t>
            </w:r>
          </w:p>
        </w:tc>
      </w:tr>
      <w:tr w:rsidR="0055347F" w14:paraId="4053BF30" w14:textId="77777777" w:rsidTr="0055347F">
        <w:tc>
          <w:tcPr>
            <w:tcW w:w="4531" w:type="dxa"/>
            <w:noWrap/>
          </w:tcPr>
          <w:p w14:paraId="4F11403C" w14:textId="59C3D5E5" w:rsidR="0055347F" w:rsidRDefault="0055347F" w:rsidP="008837B3">
            <w:pPr>
              <w:pStyle w:val="Heading3RBBC"/>
            </w:pPr>
            <w:r w:rsidRPr="0061746E">
              <w:t>3. Address of Application site:</w:t>
            </w:r>
          </w:p>
        </w:tc>
        <w:tc>
          <w:tcPr>
            <w:tcW w:w="5381" w:type="dxa"/>
            <w:noWrap/>
          </w:tcPr>
          <w:p w14:paraId="68DB2E52" w14:textId="77777777" w:rsidR="008837B3" w:rsidRPr="008837B3" w:rsidRDefault="0055347F" w:rsidP="008837B3">
            <w:pPr>
              <w:pStyle w:val="Heading3RBBC"/>
              <w:rPr>
                <w:rStyle w:val="Heading3RBBCChar"/>
                <w:rFonts w:eastAsiaTheme="minorHAnsi"/>
                <w:b/>
                <w:bCs/>
                <w:color w:val="000000" w:themeColor="text1"/>
                <w:sz w:val="24"/>
              </w:rPr>
            </w:pPr>
            <w:r w:rsidRPr="008837B3">
              <w:rPr>
                <w:rStyle w:val="Heading3RBBCChar"/>
                <w:b/>
                <w:bCs/>
              </w:rPr>
              <w:t>4. Supporting information</w:t>
            </w:r>
          </w:p>
          <w:p w14:paraId="48F19E63" w14:textId="12B29A6E" w:rsidR="0055347F" w:rsidRPr="0061746E" w:rsidRDefault="0055347F" w:rsidP="0055347F">
            <w:pPr>
              <w:pStyle w:val="ParagraphsRBBC"/>
              <w:rPr>
                <w:bCs/>
              </w:rPr>
            </w:pPr>
            <w:r w:rsidRPr="0061746E">
              <w:rPr>
                <w:bCs/>
              </w:rPr>
              <w:t>Please tick :</w:t>
            </w:r>
          </w:p>
          <w:p w14:paraId="785620E4" w14:textId="0BB370DC" w:rsidR="0055347F" w:rsidRPr="0061746E" w:rsidRDefault="00A23428" w:rsidP="0055347F">
            <w:pPr>
              <w:pStyle w:val="ParagraphsRBBC"/>
            </w:pPr>
            <w:sdt>
              <w:sdtPr>
                <w:id w:val="-1170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47F">
              <w:t xml:space="preserve"> </w:t>
            </w:r>
            <w:r w:rsidR="0055347F" w:rsidRPr="0061746E">
              <w:t>Location plan 1:1250</w:t>
            </w:r>
          </w:p>
          <w:p w14:paraId="1B38BE5F" w14:textId="7A7F67D4" w:rsidR="0055347F" w:rsidRPr="0061746E" w:rsidRDefault="00A23428" w:rsidP="0055347F">
            <w:pPr>
              <w:pStyle w:val="ParagraphsRBBC"/>
            </w:pPr>
            <w:sdt>
              <w:sdtPr>
                <w:id w:val="-114881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47F">
              <w:t xml:space="preserve"> </w:t>
            </w:r>
            <w:r w:rsidR="0055347F" w:rsidRPr="0061746E">
              <w:t>Proposed site layout plan</w:t>
            </w:r>
          </w:p>
          <w:p w14:paraId="6AEBF995" w14:textId="0D16DAE0" w:rsidR="0055347F" w:rsidRPr="0061746E" w:rsidRDefault="00A23428" w:rsidP="0055347F">
            <w:pPr>
              <w:pStyle w:val="ParagraphsRBBC"/>
            </w:pPr>
            <w:sdt>
              <w:sdtPr>
                <w:id w:val="15928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47F">
              <w:t xml:space="preserve"> </w:t>
            </w:r>
            <w:r w:rsidR="0055347F" w:rsidRPr="0061746E">
              <w:t>Sketch elevation drawings</w:t>
            </w:r>
          </w:p>
          <w:p w14:paraId="79D2B65F" w14:textId="226915CD" w:rsidR="0055347F" w:rsidRPr="0061746E" w:rsidRDefault="00A23428" w:rsidP="0055347F">
            <w:pPr>
              <w:pStyle w:val="ParagraphsRBBC"/>
            </w:pPr>
            <w:sdt>
              <w:sdtPr>
                <w:id w:val="-21192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4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47F">
              <w:t xml:space="preserve"> </w:t>
            </w:r>
            <w:r w:rsidR="0055347F" w:rsidRPr="0061746E">
              <w:t>Other information (please specify)</w:t>
            </w:r>
          </w:p>
          <w:p w14:paraId="63DA1490" w14:textId="45EA8367" w:rsidR="0055347F" w:rsidRPr="0055347F" w:rsidRDefault="0055347F" w:rsidP="0055347F">
            <w:pPr>
              <w:pStyle w:val="ParagraphsRBBC"/>
              <w:rPr>
                <w:bCs/>
              </w:rPr>
            </w:pPr>
            <w:r w:rsidRPr="0061746E">
              <w:rPr>
                <w:bCs/>
              </w:rPr>
              <w:t>..................................................................</w:t>
            </w:r>
          </w:p>
        </w:tc>
      </w:tr>
    </w:tbl>
    <w:p w14:paraId="1296BED7" w14:textId="77777777" w:rsidR="00D62B03" w:rsidRPr="000A30EB" w:rsidRDefault="00D62B03" w:rsidP="00D62B03">
      <w:pPr>
        <w:pStyle w:val="AnnexesRBBC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837B3" w14:paraId="0326F203" w14:textId="77777777" w:rsidTr="008837B3">
        <w:tc>
          <w:tcPr>
            <w:tcW w:w="9912" w:type="dxa"/>
            <w:noWrap/>
          </w:tcPr>
          <w:p w14:paraId="211D7BE6" w14:textId="20C20084" w:rsidR="008837B3" w:rsidRPr="008837B3" w:rsidRDefault="008837B3" w:rsidP="008837B3">
            <w:pPr>
              <w:pStyle w:val="Heading3RBBC"/>
            </w:pPr>
            <w:r w:rsidRPr="008837B3">
              <w:t>5. Description of the proposed development:</w:t>
            </w:r>
          </w:p>
        </w:tc>
      </w:tr>
      <w:tr w:rsidR="008837B3" w14:paraId="2A4A022C" w14:textId="77777777" w:rsidTr="008837B3">
        <w:tc>
          <w:tcPr>
            <w:tcW w:w="9912" w:type="dxa"/>
            <w:noWrap/>
          </w:tcPr>
          <w:p w14:paraId="7A7B7ADB" w14:textId="77777777" w:rsidR="008837B3" w:rsidRDefault="008837B3" w:rsidP="0060176C">
            <w:pPr>
              <w:pStyle w:val="AnnexesRBBC"/>
            </w:pPr>
          </w:p>
          <w:p w14:paraId="19A09D7B" w14:textId="77777777" w:rsidR="008837B3" w:rsidRDefault="008837B3" w:rsidP="0060176C">
            <w:pPr>
              <w:pStyle w:val="AnnexesRBBC"/>
            </w:pPr>
          </w:p>
          <w:p w14:paraId="6D5DF3F0" w14:textId="77777777" w:rsidR="00D3036B" w:rsidRDefault="00D3036B" w:rsidP="0060176C">
            <w:pPr>
              <w:pStyle w:val="AnnexesRBBC"/>
            </w:pPr>
          </w:p>
          <w:p w14:paraId="081F0D33" w14:textId="77777777" w:rsidR="00D3036B" w:rsidRDefault="00D3036B" w:rsidP="0060176C">
            <w:pPr>
              <w:pStyle w:val="AnnexesRBBC"/>
            </w:pPr>
          </w:p>
        </w:tc>
      </w:tr>
    </w:tbl>
    <w:p w14:paraId="5F634059" w14:textId="77777777" w:rsidR="008837B3" w:rsidRDefault="008837B3" w:rsidP="008837B3">
      <w:pPr>
        <w:pStyle w:val="NoSpacing"/>
      </w:pPr>
    </w:p>
    <w:p w14:paraId="7679CEC4" w14:textId="0EE21C9C" w:rsidR="008837B3" w:rsidRPr="008837B3" w:rsidRDefault="008837B3" w:rsidP="008837B3">
      <w:pPr>
        <w:pStyle w:val="Heading3RBBC"/>
      </w:pPr>
      <w:r w:rsidRPr="008837B3">
        <w:t>6. Payment</w:t>
      </w:r>
    </w:p>
    <w:p w14:paraId="664E3FCE" w14:textId="13703F1A" w:rsidR="008837B3" w:rsidRDefault="008837B3" w:rsidP="008837B3">
      <w:pPr>
        <w:pStyle w:val="ParagraphsRBBC"/>
      </w:pPr>
      <w:r>
        <w:t>Payment can be made online or via cheque</w:t>
      </w:r>
    </w:p>
    <w:p w14:paraId="13338C07" w14:textId="0AD32E3E" w:rsidR="008837B3" w:rsidRPr="0061746E" w:rsidRDefault="008837B3" w:rsidP="008837B3">
      <w:pPr>
        <w:pStyle w:val="ParagraphsRBBC"/>
      </w:pPr>
      <w:r w:rsidRPr="0084408C">
        <w:t xml:space="preserve">Please make </w:t>
      </w:r>
      <w:r w:rsidRPr="00A6159E">
        <w:rPr>
          <w:b/>
          <w:bCs/>
        </w:rPr>
        <w:t>cheques</w:t>
      </w:r>
      <w:r w:rsidRPr="0084408C">
        <w:t xml:space="preserve"> payable to Reigate &amp; Banstead Borough Council and write </w:t>
      </w:r>
      <w:r w:rsidRPr="0084408C">
        <w:br/>
        <w:t>“CODE CGF”</w:t>
      </w:r>
      <w:r w:rsidRPr="0084408C">
        <w:rPr>
          <w:rFonts w:eastAsia="Book Antiqua"/>
        </w:rPr>
        <w:t xml:space="preserve"> and site address </w:t>
      </w:r>
      <w:r w:rsidRPr="0084408C">
        <w:t>on the back. This fee applies to the consideration of this specific request only.</w:t>
      </w:r>
    </w:p>
    <w:p w14:paraId="3CF3C13E" w14:textId="62A1C980" w:rsidR="003C5EA5" w:rsidRDefault="008837B3" w:rsidP="008837B3">
      <w:pPr>
        <w:pStyle w:val="ParagraphsRBBC"/>
      </w:pPr>
      <w:r>
        <w:t xml:space="preserve">Please make </w:t>
      </w:r>
      <w:r w:rsidRPr="00A6159E">
        <w:rPr>
          <w:b/>
          <w:bCs/>
        </w:rPr>
        <w:t>online</w:t>
      </w:r>
      <w:r>
        <w:t xml:space="preserve"> payments via the ‘Other’ payments/invoices section. Select planning application fee and ‘I don’t have a  reference yet’ then provide site address.</w:t>
      </w:r>
    </w:p>
    <w:p w14:paraId="1893AB96" w14:textId="73BC308D" w:rsidR="008837B3" w:rsidRPr="008837B3" w:rsidRDefault="008837B3" w:rsidP="008837B3">
      <w:pPr>
        <w:pStyle w:val="Heading3RBBC"/>
      </w:pPr>
      <w:r w:rsidRPr="008837B3">
        <w:t>7. Understanding</w:t>
      </w:r>
    </w:p>
    <w:p w14:paraId="742A5DD3" w14:textId="21BEC1E2" w:rsidR="008837B3" w:rsidRPr="0061746E" w:rsidRDefault="008837B3" w:rsidP="008837B3">
      <w:pPr>
        <w:pStyle w:val="ParagraphsRBBC"/>
        <w:rPr>
          <w:b/>
        </w:rPr>
      </w:pPr>
      <w:r w:rsidRPr="0061746E">
        <w:t>I confirm that I am submitting a request for pre-application advice. I enclose payment of the relevant fee which I understand entitles me to the basic advice response as set out in the guidance notes. I understand that the advice received, although given in good faith, cannot be binding on any subsequent decision by the Council in determining a formal planning application.</w:t>
      </w:r>
    </w:p>
    <w:p w14:paraId="185E5AAC" w14:textId="77777777" w:rsidR="008837B3" w:rsidRPr="0061746E" w:rsidRDefault="008837B3" w:rsidP="008837B3">
      <w:pPr>
        <w:pStyle w:val="ParagraphsRBBC"/>
      </w:pPr>
    </w:p>
    <w:p w14:paraId="1D9FD9F0" w14:textId="159F977F" w:rsidR="008837B3" w:rsidRDefault="008837B3" w:rsidP="008837B3">
      <w:pPr>
        <w:pStyle w:val="ParagraphsRBBC"/>
        <w:rPr>
          <w:b/>
        </w:rPr>
      </w:pPr>
      <w:r w:rsidRPr="0061746E">
        <w:t>Signature of Applicant/Agent:</w:t>
      </w:r>
    </w:p>
    <w:p w14:paraId="2415B59A" w14:textId="77777777" w:rsidR="008837B3" w:rsidRPr="008837B3" w:rsidRDefault="008837B3" w:rsidP="008837B3">
      <w:pPr>
        <w:pStyle w:val="ParagraphsRBBC"/>
        <w:rPr>
          <w:b/>
        </w:rPr>
      </w:pPr>
    </w:p>
    <w:p w14:paraId="54BD1C28" w14:textId="1878A13C" w:rsidR="008837B3" w:rsidRDefault="008837B3" w:rsidP="008837B3">
      <w:pPr>
        <w:pStyle w:val="ParagraphsRBBC"/>
        <w:pBdr>
          <w:bottom w:val="single" w:sz="12" w:space="1" w:color="auto"/>
        </w:pBdr>
      </w:pPr>
      <w:r w:rsidRPr="0061746E">
        <w:t>Date:</w:t>
      </w:r>
    </w:p>
    <w:p w14:paraId="2D6FD276" w14:textId="254D386C" w:rsidR="00D3036B" w:rsidRDefault="00D3036B" w:rsidP="00D3036B">
      <w:pPr>
        <w:pStyle w:val="Heading2RBBC"/>
      </w:pPr>
      <w:r>
        <w:t>Contact us:</w:t>
      </w:r>
    </w:p>
    <w:p w14:paraId="532DDE26" w14:textId="43E4EDA8" w:rsidR="00D3036B" w:rsidRDefault="00D3036B" w:rsidP="008837B3">
      <w:pPr>
        <w:pStyle w:val="ParagraphsRBBC"/>
      </w:pPr>
      <w:r>
        <w:t>Reigate &amp; Banstead Borough Council, Town Hall, Castlefield Road, Reigate, RH2 0SH.</w:t>
      </w:r>
    </w:p>
    <w:p w14:paraId="0FF24799" w14:textId="799EBFBE" w:rsidR="00D3036B" w:rsidRDefault="00D3036B" w:rsidP="008837B3">
      <w:pPr>
        <w:pStyle w:val="ParagraphsRBBC"/>
      </w:pPr>
      <w:r>
        <w:t>Telephone: 01737 276000</w:t>
      </w:r>
    </w:p>
    <w:p w14:paraId="7FD0FB3F" w14:textId="7A79BED5" w:rsidR="00D3036B" w:rsidRDefault="00D3036B" w:rsidP="008837B3">
      <w:pPr>
        <w:pStyle w:val="ParagraphsRBBC"/>
      </w:pPr>
      <w:r>
        <w:t xml:space="preserve">Email: </w:t>
      </w:r>
      <w:hyperlink r:id="rId8" w:history="1">
        <w:r w:rsidRPr="00D3375D">
          <w:rPr>
            <w:rStyle w:val="Hyperlink"/>
          </w:rPr>
          <w:t>planning.applications@reigate-banstead.gov.uk</w:t>
        </w:r>
      </w:hyperlink>
    </w:p>
    <w:p w14:paraId="78D1024A" w14:textId="486440A3" w:rsidR="00D3036B" w:rsidRPr="000A30EB" w:rsidRDefault="00D3036B" w:rsidP="008837B3">
      <w:pPr>
        <w:pStyle w:val="ParagraphsRBBC"/>
      </w:pPr>
      <w:r>
        <w:t xml:space="preserve">Website: </w:t>
      </w:r>
      <w:hyperlink r:id="rId9" w:history="1">
        <w:r w:rsidRPr="00D3375D">
          <w:rPr>
            <w:rStyle w:val="Hyperlink"/>
          </w:rPr>
          <w:t>www.reigate-banstead.gov.uk</w:t>
        </w:r>
      </w:hyperlink>
    </w:p>
    <w:sectPr w:rsidR="00D3036B" w:rsidRPr="000A30EB" w:rsidSect="0000204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991" w:bottom="993" w:left="993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4FD8" w14:textId="77777777" w:rsidR="00F36767" w:rsidRDefault="00F36767" w:rsidP="00EE7049">
      <w:r>
        <w:separator/>
      </w:r>
    </w:p>
  </w:endnote>
  <w:endnote w:type="continuationSeparator" w:id="0">
    <w:p w14:paraId="38DD0A88" w14:textId="77777777" w:rsidR="00F36767" w:rsidRDefault="00F36767" w:rsidP="00EE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ga">
    <w:altName w:val="Calibri"/>
    <w:charset w:val="00"/>
    <w:family w:val="auto"/>
    <w:pitch w:val="variable"/>
    <w:sig w:usb0="A00000FF" w:usb1="5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3961" w14:textId="504D86E7" w:rsidR="00F4051B" w:rsidRDefault="00F4051B" w:rsidP="008518D4">
    <w:pPr>
      <w:pStyle w:val="Footer"/>
      <w:spacing w:line="360" w:lineRule="auto"/>
    </w:pPr>
    <w:r w:rsidRPr="004F04A1">
      <w:t>Reigate &amp; Banstead Borough Council</w:t>
    </w:r>
    <w:r w:rsidRPr="004F04A1">
      <w:ptab w:relativeTo="margin" w:alignment="center" w:leader="none"/>
    </w:r>
    <w:r w:rsidRPr="004F04A1">
      <w:ptab w:relativeTo="margin" w:alignment="right" w:leader="none"/>
    </w:r>
    <w:sdt>
      <w:sdtPr>
        <w:id w:val="955920847"/>
        <w:docPartObj>
          <w:docPartGallery w:val="Page Numbers (Top of Page)"/>
          <w:docPartUnique/>
        </w:docPartObj>
      </w:sdtPr>
      <w:sdtEndPr/>
      <w:sdtContent>
        <w:r w:rsidRPr="00FF047A">
          <w:rPr>
            <w:szCs w:val="24"/>
          </w:rPr>
          <w:fldChar w:fldCharType="begin"/>
        </w:r>
        <w:r w:rsidRPr="00FF047A">
          <w:instrText xml:space="preserve"> PAGE </w:instrText>
        </w:r>
        <w:r w:rsidRPr="00FF047A">
          <w:rPr>
            <w:szCs w:val="24"/>
          </w:rPr>
          <w:fldChar w:fldCharType="separate"/>
        </w:r>
        <w:r w:rsidRPr="00FF047A">
          <w:rPr>
            <w:szCs w:val="24"/>
          </w:rPr>
          <w:t>2</w:t>
        </w:r>
        <w:r w:rsidRPr="00FF047A">
          <w:rPr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4CFD" w14:textId="77777777" w:rsidR="009860C5" w:rsidRDefault="00714432" w:rsidP="004F04A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4188DA" wp14:editId="682BEEAE">
          <wp:simplePos x="0" y="0"/>
          <wp:positionH relativeFrom="margin">
            <wp:posOffset>-809625</wp:posOffset>
          </wp:positionH>
          <wp:positionV relativeFrom="paragraph">
            <wp:posOffset>-502779</wp:posOffset>
          </wp:positionV>
          <wp:extent cx="7919720" cy="55245"/>
          <wp:effectExtent l="0" t="0" r="5080" b="1905"/>
          <wp:wrapNone/>
          <wp:docPr id="1576012924" name="Picture 15760129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720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708118" wp14:editId="0F15678A">
          <wp:simplePos x="0" y="0"/>
          <wp:positionH relativeFrom="column">
            <wp:posOffset>5270853</wp:posOffset>
          </wp:positionH>
          <wp:positionV relativeFrom="paragraph">
            <wp:posOffset>-288925</wp:posOffset>
          </wp:positionV>
          <wp:extent cx="1440000" cy="497116"/>
          <wp:effectExtent l="0" t="0" r="8255" b="0"/>
          <wp:wrapThrough wrapText="bothSides">
            <wp:wrapPolygon edited="0">
              <wp:start x="0" y="0"/>
              <wp:lineTo x="0" y="20716"/>
              <wp:lineTo x="21438" y="20716"/>
              <wp:lineTo x="21438" y="0"/>
              <wp:lineTo x="0" y="0"/>
            </wp:wrapPolygon>
          </wp:wrapThrough>
          <wp:docPr id="1378699346" name="Picture 1378699346" descr="Reigate and Banstead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Reigate and Banstead Borough Council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97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91C8" w14:textId="77777777" w:rsidR="00F36767" w:rsidRDefault="00F36767" w:rsidP="00EE7049">
      <w:bookmarkStart w:id="0" w:name="_Hlk50645783"/>
      <w:bookmarkEnd w:id="0"/>
      <w:r>
        <w:separator/>
      </w:r>
    </w:p>
  </w:footnote>
  <w:footnote w:type="continuationSeparator" w:id="0">
    <w:p w14:paraId="1B7FA7CE" w14:textId="77777777" w:rsidR="00F36767" w:rsidRDefault="00F36767" w:rsidP="00EE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90BD" w14:textId="0428DC08" w:rsidR="009D19F4" w:rsidRPr="004F04A1" w:rsidRDefault="00A23428" w:rsidP="004F04A1">
    <w:pPr>
      <w:pStyle w:val="Header"/>
    </w:pPr>
    <w:sdt>
      <w:sdtPr>
        <w:alias w:val="Title"/>
        <w:tag w:val=""/>
        <w:id w:val="84867976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F6765">
          <w:t>Request for pre-application advice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8BFB" w14:textId="77777777" w:rsidR="008677B8" w:rsidRDefault="00360FA3" w:rsidP="004F04A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065FE9" wp14:editId="429A5F29">
          <wp:simplePos x="0" y="0"/>
          <wp:positionH relativeFrom="column">
            <wp:posOffset>4970145</wp:posOffset>
          </wp:positionH>
          <wp:positionV relativeFrom="paragraph">
            <wp:posOffset>-741045</wp:posOffset>
          </wp:positionV>
          <wp:extent cx="2334895" cy="2273935"/>
          <wp:effectExtent l="0" t="0" r="8255" b="0"/>
          <wp:wrapNone/>
          <wp:docPr id="600022437" name="Picture 6000224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77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56F"/>
    <w:multiLevelType w:val="hybridMultilevel"/>
    <w:tmpl w:val="63703A34"/>
    <w:lvl w:ilvl="0" w:tplc="740C81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5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5D9"/>
    <w:multiLevelType w:val="hybridMultilevel"/>
    <w:tmpl w:val="D59EC84C"/>
    <w:lvl w:ilvl="0" w:tplc="269EDC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78D"/>
    <w:multiLevelType w:val="multilevel"/>
    <w:tmpl w:val="4D16AE7C"/>
    <w:lvl w:ilvl="0">
      <w:start w:val="1"/>
      <w:numFmt w:val="decimal"/>
      <w:pStyle w:val="Numberedparagraphs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1214F3C"/>
    <w:multiLevelType w:val="multilevel"/>
    <w:tmpl w:val="5DDE7B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6A15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4E1BCC"/>
    <w:multiLevelType w:val="multilevel"/>
    <w:tmpl w:val="2D661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1C7ABA"/>
    <w:multiLevelType w:val="multilevel"/>
    <w:tmpl w:val="201ADC3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BB3AD1"/>
    <w:multiLevelType w:val="hybridMultilevel"/>
    <w:tmpl w:val="4B66ECF0"/>
    <w:lvl w:ilvl="0" w:tplc="957C5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3E514F"/>
    <w:multiLevelType w:val="multilevel"/>
    <w:tmpl w:val="8D02F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D02093"/>
    <w:multiLevelType w:val="multilevel"/>
    <w:tmpl w:val="5DDE7B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10" w15:restartNumberingAfterBreak="0">
    <w:nsid w:val="2DB819CF"/>
    <w:multiLevelType w:val="hybridMultilevel"/>
    <w:tmpl w:val="559A7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23FC1"/>
    <w:multiLevelType w:val="multilevel"/>
    <w:tmpl w:val="5DDE7B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12" w15:restartNumberingAfterBreak="0">
    <w:nsid w:val="35F00956"/>
    <w:multiLevelType w:val="multilevel"/>
    <w:tmpl w:val="DCB0F96E"/>
    <w:lvl w:ilvl="0">
      <w:start w:val="1"/>
      <w:numFmt w:val="decimal"/>
      <w:pStyle w:val="Listnumbered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4" w:hanging="3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535915"/>
    <w:multiLevelType w:val="multilevel"/>
    <w:tmpl w:val="DDF0BC3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567"/>
        </w:tabs>
        <w:ind w:left="1474" w:hanging="907"/>
      </w:pPr>
      <w:rPr>
        <w:rFonts w:hint="default"/>
      </w:rPr>
    </w:lvl>
    <w:lvl w:ilvl="3">
      <w:start w:val="1"/>
      <w:numFmt w:val="lowerRoman"/>
      <w:lvlText w:val="%1.%2.%3)%4."/>
      <w:lvlJc w:val="left"/>
      <w:pPr>
        <w:tabs>
          <w:tab w:val="num" w:pos="1474"/>
        </w:tabs>
        <w:ind w:left="2722" w:hanging="1248"/>
      </w:pPr>
      <w:rPr>
        <w:rFonts w:hint="default"/>
      </w:rPr>
    </w:lvl>
    <w:lvl w:ilvl="4">
      <w:start w:val="1"/>
      <w:numFmt w:val="decimal"/>
      <w:lvlText w:val="%1.%2.%3)%4)%5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5">
      <w:start w:val="1"/>
      <w:numFmt w:val="none"/>
      <w:lvlText w:val="1.5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1.7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1.8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36FF032D"/>
    <w:multiLevelType w:val="hybridMultilevel"/>
    <w:tmpl w:val="2DFEE532"/>
    <w:lvl w:ilvl="0" w:tplc="45FE7B2E">
      <w:start w:val="1"/>
      <w:numFmt w:val="bullet"/>
      <w:pStyle w:val="ParabulletsRBBC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A32B4"/>
    <w:multiLevelType w:val="hybridMultilevel"/>
    <w:tmpl w:val="EDEAF032"/>
    <w:lvl w:ilvl="0" w:tplc="4A68D6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01C7"/>
    <w:multiLevelType w:val="hybridMultilevel"/>
    <w:tmpl w:val="CE203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0347B"/>
    <w:multiLevelType w:val="multilevel"/>
    <w:tmpl w:val="67DCB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3D35F6"/>
    <w:multiLevelType w:val="hybridMultilevel"/>
    <w:tmpl w:val="63FE79D4"/>
    <w:lvl w:ilvl="0" w:tplc="269EDC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0A10"/>
    <w:multiLevelType w:val="multilevel"/>
    <w:tmpl w:val="433EF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93064A"/>
    <w:multiLevelType w:val="multilevel"/>
    <w:tmpl w:val="C6FE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7E2ADC"/>
    <w:multiLevelType w:val="multilevel"/>
    <w:tmpl w:val="C6FE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A659C9"/>
    <w:multiLevelType w:val="hybridMultilevel"/>
    <w:tmpl w:val="7E5C0910"/>
    <w:lvl w:ilvl="0" w:tplc="269EDC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86A9F"/>
    <w:multiLevelType w:val="multilevel"/>
    <w:tmpl w:val="CEA06FB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3.%1.%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5.%1.%2.%3.%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6.%1.%2.%3.%4.%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%1.%2.%3.%4.%5.%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8.%2.%3.%4.%5.%6.%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9.%1.%2.%3.%4.%5.%6.%7.%8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69553C52"/>
    <w:multiLevelType w:val="hybridMultilevel"/>
    <w:tmpl w:val="A3463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F21C2A"/>
    <w:multiLevelType w:val="hybridMultilevel"/>
    <w:tmpl w:val="F6F2276E"/>
    <w:lvl w:ilvl="0" w:tplc="2EB64754">
      <w:start w:val="1"/>
      <w:numFmt w:val="bullet"/>
      <w:pStyle w:val="BulletedlistRBB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83F67"/>
    <w:multiLevelType w:val="hybridMultilevel"/>
    <w:tmpl w:val="407E6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0438A9"/>
    <w:multiLevelType w:val="hybridMultilevel"/>
    <w:tmpl w:val="D1C05FD8"/>
    <w:lvl w:ilvl="0" w:tplc="71A8AF8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584BCE"/>
    <w:multiLevelType w:val="hybridMultilevel"/>
    <w:tmpl w:val="CD2EF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00481"/>
    <w:multiLevelType w:val="multilevel"/>
    <w:tmpl w:val="A77CE91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450844"/>
    <w:multiLevelType w:val="hybridMultilevel"/>
    <w:tmpl w:val="FBAC890C"/>
    <w:lvl w:ilvl="0" w:tplc="05BAF0AC">
      <w:start w:val="1"/>
      <w:numFmt w:val="decimal"/>
      <w:lvlText w:val="%1."/>
      <w:lvlJc w:val="left"/>
      <w:pPr>
        <w:ind w:left="786" w:hanging="360"/>
      </w:pPr>
      <w:rPr>
        <w:b/>
        <w:color w:val="007025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F315708"/>
    <w:multiLevelType w:val="multilevel"/>
    <w:tmpl w:val="DDF0BC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CF78E4"/>
    <w:multiLevelType w:val="hybridMultilevel"/>
    <w:tmpl w:val="4C9EB406"/>
    <w:lvl w:ilvl="0" w:tplc="F56AA866">
      <w:start w:val="1"/>
      <w:numFmt w:val="decimal"/>
      <w:pStyle w:val="AnnexRBBC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11A02"/>
    <w:multiLevelType w:val="hybridMultilevel"/>
    <w:tmpl w:val="D166E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39093">
    <w:abstractNumId w:val="10"/>
  </w:num>
  <w:num w:numId="2" w16cid:durableId="977496462">
    <w:abstractNumId w:val="7"/>
  </w:num>
  <w:num w:numId="3" w16cid:durableId="721562738">
    <w:abstractNumId w:val="30"/>
  </w:num>
  <w:num w:numId="4" w16cid:durableId="917053237">
    <w:abstractNumId w:val="0"/>
  </w:num>
  <w:num w:numId="5" w16cid:durableId="993294934">
    <w:abstractNumId w:val="27"/>
  </w:num>
  <w:num w:numId="6" w16cid:durableId="1473712914">
    <w:abstractNumId w:val="28"/>
  </w:num>
  <w:num w:numId="7" w16cid:durableId="938948162">
    <w:abstractNumId w:val="33"/>
  </w:num>
  <w:num w:numId="8" w16cid:durableId="1350519803">
    <w:abstractNumId w:val="18"/>
  </w:num>
  <w:num w:numId="9" w16cid:durableId="1501577818">
    <w:abstractNumId w:val="19"/>
  </w:num>
  <w:num w:numId="10" w16cid:durableId="1761412690">
    <w:abstractNumId w:val="4"/>
  </w:num>
  <w:num w:numId="11" w16cid:durableId="1400521307">
    <w:abstractNumId w:val="17"/>
  </w:num>
  <w:num w:numId="12" w16cid:durableId="598224429">
    <w:abstractNumId w:val="21"/>
  </w:num>
  <w:num w:numId="13" w16cid:durableId="1788310792">
    <w:abstractNumId w:val="20"/>
  </w:num>
  <w:num w:numId="14" w16cid:durableId="380523255">
    <w:abstractNumId w:val="8"/>
  </w:num>
  <w:num w:numId="15" w16cid:durableId="1221019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050243">
    <w:abstractNumId w:val="5"/>
  </w:num>
  <w:num w:numId="17" w16cid:durableId="387533542">
    <w:abstractNumId w:val="6"/>
  </w:num>
  <w:num w:numId="18" w16cid:durableId="442383594">
    <w:abstractNumId w:val="11"/>
  </w:num>
  <w:num w:numId="19" w16cid:durableId="511264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548909">
    <w:abstractNumId w:val="1"/>
  </w:num>
  <w:num w:numId="21" w16cid:durableId="808860639">
    <w:abstractNumId w:val="22"/>
  </w:num>
  <w:num w:numId="22" w16cid:durableId="482045852">
    <w:abstractNumId w:val="16"/>
  </w:num>
  <w:num w:numId="23" w16cid:durableId="40904768">
    <w:abstractNumId w:val="29"/>
  </w:num>
  <w:num w:numId="24" w16cid:durableId="952902196">
    <w:abstractNumId w:val="31"/>
  </w:num>
  <w:num w:numId="25" w16cid:durableId="1535193833">
    <w:abstractNumId w:val="13"/>
  </w:num>
  <w:num w:numId="26" w16cid:durableId="942498446">
    <w:abstractNumId w:val="3"/>
  </w:num>
  <w:num w:numId="27" w16cid:durableId="429932341">
    <w:abstractNumId w:val="9"/>
  </w:num>
  <w:num w:numId="28" w16cid:durableId="1847478217">
    <w:abstractNumId w:val="24"/>
  </w:num>
  <w:num w:numId="29" w16cid:durableId="326175228">
    <w:abstractNumId w:val="23"/>
  </w:num>
  <w:num w:numId="30" w16cid:durableId="48066149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%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1" w16cid:durableId="1773862962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%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2" w16cid:durableId="1422525322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none"/>
        <w:isLgl/>
        <w:suff w:val="space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3" w16cid:durableId="605962850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none"/>
        <w:isLgl/>
        <w:suff w:val="space"/>
        <w:lvlText w:val="%1.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4" w16cid:durableId="306672811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none"/>
        <w:isLgl/>
        <w:suff w:val="space"/>
        <w:lvlText w:val="%1.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1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5" w16cid:durableId="1933320699">
    <w:abstractNumId w:val="2"/>
  </w:num>
  <w:num w:numId="36" w16cid:durableId="1635911077">
    <w:abstractNumId w:val="12"/>
  </w:num>
  <w:num w:numId="37" w16cid:durableId="158664201">
    <w:abstractNumId w:val="15"/>
  </w:num>
  <w:num w:numId="38" w16cid:durableId="619460178">
    <w:abstractNumId w:val="14"/>
  </w:num>
  <w:num w:numId="39" w16cid:durableId="958099219">
    <w:abstractNumId w:val="26"/>
  </w:num>
  <w:num w:numId="40" w16cid:durableId="953749404">
    <w:abstractNumId w:val="32"/>
  </w:num>
  <w:num w:numId="41" w16cid:durableId="3965597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9"/>
    <w:rsid w:val="00002046"/>
    <w:rsid w:val="0003616C"/>
    <w:rsid w:val="0003622E"/>
    <w:rsid w:val="00040B5A"/>
    <w:rsid w:val="00047CB1"/>
    <w:rsid w:val="0005020C"/>
    <w:rsid w:val="00051D0A"/>
    <w:rsid w:val="00075B3D"/>
    <w:rsid w:val="00077461"/>
    <w:rsid w:val="00077EE6"/>
    <w:rsid w:val="00093962"/>
    <w:rsid w:val="00095C93"/>
    <w:rsid w:val="000A30EB"/>
    <w:rsid w:val="000B33CB"/>
    <w:rsid w:val="000B4C7E"/>
    <w:rsid w:val="000B799B"/>
    <w:rsid w:val="000C3722"/>
    <w:rsid w:val="000C6228"/>
    <w:rsid w:val="000D203D"/>
    <w:rsid w:val="000D7317"/>
    <w:rsid w:val="000E3F43"/>
    <w:rsid w:val="000F3AFE"/>
    <w:rsid w:val="0010633F"/>
    <w:rsid w:val="001135B0"/>
    <w:rsid w:val="00135886"/>
    <w:rsid w:val="00167B5E"/>
    <w:rsid w:val="00181617"/>
    <w:rsid w:val="00182BA0"/>
    <w:rsid w:val="00183041"/>
    <w:rsid w:val="00190A06"/>
    <w:rsid w:val="001918D0"/>
    <w:rsid w:val="001A10EE"/>
    <w:rsid w:val="001B2BEA"/>
    <w:rsid w:val="001B5A38"/>
    <w:rsid w:val="001C2E33"/>
    <w:rsid w:val="001D2409"/>
    <w:rsid w:val="001D6F1C"/>
    <w:rsid w:val="001D7B79"/>
    <w:rsid w:val="001F26A5"/>
    <w:rsid w:val="001F5784"/>
    <w:rsid w:val="0024055B"/>
    <w:rsid w:val="00243AD3"/>
    <w:rsid w:val="00260777"/>
    <w:rsid w:val="00271253"/>
    <w:rsid w:val="0027369E"/>
    <w:rsid w:val="00280305"/>
    <w:rsid w:val="002A2A5E"/>
    <w:rsid w:val="002B17D0"/>
    <w:rsid w:val="002C3CBD"/>
    <w:rsid w:val="002C45F5"/>
    <w:rsid w:val="002C5ABB"/>
    <w:rsid w:val="002D5A8E"/>
    <w:rsid w:val="002F1CB0"/>
    <w:rsid w:val="0030370C"/>
    <w:rsid w:val="00304C20"/>
    <w:rsid w:val="00316368"/>
    <w:rsid w:val="00321BAE"/>
    <w:rsid w:val="00323E52"/>
    <w:rsid w:val="00326AB5"/>
    <w:rsid w:val="00346075"/>
    <w:rsid w:val="00354E62"/>
    <w:rsid w:val="00360FA3"/>
    <w:rsid w:val="0036159F"/>
    <w:rsid w:val="003617A6"/>
    <w:rsid w:val="00366387"/>
    <w:rsid w:val="003B2835"/>
    <w:rsid w:val="003B2CCA"/>
    <w:rsid w:val="003C13E9"/>
    <w:rsid w:val="003C4A9F"/>
    <w:rsid w:val="003C5EA5"/>
    <w:rsid w:val="003C6930"/>
    <w:rsid w:val="003D0878"/>
    <w:rsid w:val="003D40D2"/>
    <w:rsid w:val="003E1888"/>
    <w:rsid w:val="00407458"/>
    <w:rsid w:val="0044456B"/>
    <w:rsid w:val="00475C9F"/>
    <w:rsid w:val="00484D4F"/>
    <w:rsid w:val="004F04A1"/>
    <w:rsid w:val="00500C0A"/>
    <w:rsid w:val="00506BEE"/>
    <w:rsid w:val="00513C3C"/>
    <w:rsid w:val="00515A4D"/>
    <w:rsid w:val="0055347F"/>
    <w:rsid w:val="005770E9"/>
    <w:rsid w:val="00581E0F"/>
    <w:rsid w:val="005A219E"/>
    <w:rsid w:val="005C36E7"/>
    <w:rsid w:val="005C76FB"/>
    <w:rsid w:val="005D4154"/>
    <w:rsid w:val="005D50A6"/>
    <w:rsid w:val="005F25DD"/>
    <w:rsid w:val="0060176C"/>
    <w:rsid w:val="006066E6"/>
    <w:rsid w:val="00611C7B"/>
    <w:rsid w:val="006141E5"/>
    <w:rsid w:val="00622B67"/>
    <w:rsid w:val="006262E9"/>
    <w:rsid w:val="0063153A"/>
    <w:rsid w:val="006437E6"/>
    <w:rsid w:val="006717ED"/>
    <w:rsid w:val="00672488"/>
    <w:rsid w:val="006868B3"/>
    <w:rsid w:val="00693E4B"/>
    <w:rsid w:val="006976B0"/>
    <w:rsid w:val="006B08A2"/>
    <w:rsid w:val="006B1025"/>
    <w:rsid w:val="006C5E34"/>
    <w:rsid w:val="006C73FC"/>
    <w:rsid w:val="006D24D8"/>
    <w:rsid w:val="006F4708"/>
    <w:rsid w:val="006F5705"/>
    <w:rsid w:val="00705802"/>
    <w:rsid w:val="00714432"/>
    <w:rsid w:val="007147EC"/>
    <w:rsid w:val="00715DFC"/>
    <w:rsid w:val="00752689"/>
    <w:rsid w:val="00753932"/>
    <w:rsid w:val="00760C88"/>
    <w:rsid w:val="00790A2A"/>
    <w:rsid w:val="00793261"/>
    <w:rsid w:val="00795EC2"/>
    <w:rsid w:val="007A4F53"/>
    <w:rsid w:val="007C0E09"/>
    <w:rsid w:val="007C10C4"/>
    <w:rsid w:val="007C6C3B"/>
    <w:rsid w:val="007E2A39"/>
    <w:rsid w:val="007F15C6"/>
    <w:rsid w:val="0080282A"/>
    <w:rsid w:val="00806B14"/>
    <w:rsid w:val="008249E7"/>
    <w:rsid w:val="00850951"/>
    <w:rsid w:val="008518D4"/>
    <w:rsid w:val="008539E1"/>
    <w:rsid w:val="008557C7"/>
    <w:rsid w:val="00856931"/>
    <w:rsid w:val="008648B8"/>
    <w:rsid w:val="00866FAA"/>
    <w:rsid w:val="008677B8"/>
    <w:rsid w:val="00871FDE"/>
    <w:rsid w:val="00882CE0"/>
    <w:rsid w:val="008837B3"/>
    <w:rsid w:val="0089256A"/>
    <w:rsid w:val="008A11FC"/>
    <w:rsid w:val="008A2D43"/>
    <w:rsid w:val="008A36D3"/>
    <w:rsid w:val="008B1742"/>
    <w:rsid w:val="008C0495"/>
    <w:rsid w:val="008C7884"/>
    <w:rsid w:val="008D3566"/>
    <w:rsid w:val="008E72F4"/>
    <w:rsid w:val="008F5A66"/>
    <w:rsid w:val="008F793C"/>
    <w:rsid w:val="00907E8C"/>
    <w:rsid w:val="00914226"/>
    <w:rsid w:val="0092279C"/>
    <w:rsid w:val="00924FB9"/>
    <w:rsid w:val="00931E88"/>
    <w:rsid w:val="00934D98"/>
    <w:rsid w:val="00943D98"/>
    <w:rsid w:val="00943FD6"/>
    <w:rsid w:val="0095180D"/>
    <w:rsid w:val="00961F2B"/>
    <w:rsid w:val="00964EEC"/>
    <w:rsid w:val="0098505C"/>
    <w:rsid w:val="009852A4"/>
    <w:rsid w:val="009858D8"/>
    <w:rsid w:val="009860C5"/>
    <w:rsid w:val="009975FE"/>
    <w:rsid w:val="009A5CF1"/>
    <w:rsid w:val="009A7C0D"/>
    <w:rsid w:val="009C2E9D"/>
    <w:rsid w:val="009C6636"/>
    <w:rsid w:val="009D19F4"/>
    <w:rsid w:val="009D5943"/>
    <w:rsid w:val="009F3B32"/>
    <w:rsid w:val="00A00440"/>
    <w:rsid w:val="00A01E4D"/>
    <w:rsid w:val="00A23428"/>
    <w:rsid w:val="00A238C1"/>
    <w:rsid w:val="00A27C0E"/>
    <w:rsid w:val="00A32A91"/>
    <w:rsid w:val="00A3613B"/>
    <w:rsid w:val="00A36DF5"/>
    <w:rsid w:val="00A6159E"/>
    <w:rsid w:val="00A6305B"/>
    <w:rsid w:val="00A824BA"/>
    <w:rsid w:val="00AB0357"/>
    <w:rsid w:val="00AB54E0"/>
    <w:rsid w:val="00AC5B4E"/>
    <w:rsid w:val="00AC6C36"/>
    <w:rsid w:val="00AD1C6A"/>
    <w:rsid w:val="00B02287"/>
    <w:rsid w:val="00B14AA6"/>
    <w:rsid w:val="00B23F2A"/>
    <w:rsid w:val="00B33F30"/>
    <w:rsid w:val="00B55C79"/>
    <w:rsid w:val="00B57A2F"/>
    <w:rsid w:val="00B65488"/>
    <w:rsid w:val="00B668B9"/>
    <w:rsid w:val="00B73036"/>
    <w:rsid w:val="00B93681"/>
    <w:rsid w:val="00BA0380"/>
    <w:rsid w:val="00BC5D1D"/>
    <w:rsid w:val="00BD6208"/>
    <w:rsid w:val="00BD7179"/>
    <w:rsid w:val="00BE35E3"/>
    <w:rsid w:val="00BF264F"/>
    <w:rsid w:val="00BF3F44"/>
    <w:rsid w:val="00BF6765"/>
    <w:rsid w:val="00C13185"/>
    <w:rsid w:val="00C2231B"/>
    <w:rsid w:val="00C242DA"/>
    <w:rsid w:val="00C5562A"/>
    <w:rsid w:val="00C5673F"/>
    <w:rsid w:val="00C8211B"/>
    <w:rsid w:val="00C9592B"/>
    <w:rsid w:val="00CC0236"/>
    <w:rsid w:val="00CD1F80"/>
    <w:rsid w:val="00D0383B"/>
    <w:rsid w:val="00D25D31"/>
    <w:rsid w:val="00D3036B"/>
    <w:rsid w:val="00D35700"/>
    <w:rsid w:val="00D53A90"/>
    <w:rsid w:val="00D57FCD"/>
    <w:rsid w:val="00D608B7"/>
    <w:rsid w:val="00D62B03"/>
    <w:rsid w:val="00D71001"/>
    <w:rsid w:val="00D8121A"/>
    <w:rsid w:val="00D9549D"/>
    <w:rsid w:val="00DC3FC1"/>
    <w:rsid w:val="00DD3364"/>
    <w:rsid w:val="00DD6DF3"/>
    <w:rsid w:val="00DF2588"/>
    <w:rsid w:val="00DF5867"/>
    <w:rsid w:val="00DF734B"/>
    <w:rsid w:val="00E02482"/>
    <w:rsid w:val="00E0290E"/>
    <w:rsid w:val="00E03120"/>
    <w:rsid w:val="00E06ADF"/>
    <w:rsid w:val="00E23449"/>
    <w:rsid w:val="00E31488"/>
    <w:rsid w:val="00E55EFA"/>
    <w:rsid w:val="00E830C0"/>
    <w:rsid w:val="00E93763"/>
    <w:rsid w:val="00E946A2"/>
    <w:rsid w:val="00E94E4A"/>
    <w:rsid w:val="00EA02C0"/>
    <w:rsid w:val="00ED5077"/>
    <w:rsid w:val="00EE4128"/>
    <w:rsid w:val="00EE7049"/>
    <w:rsid w:val="00F32749"/>
    <w:rsid w:val="00F36767"/>
    <w:rsid w:val="00F4051B"/>
    <w:rsid w:val="00F53604"/>
    <w:rsid w:val="00F66C52"/>
    <w:rsid w:val="00F9334B"/>
    <w:rsid w:val="00FA52D4"/>
    <w:rsid w:val="00FA7DF8"/>
    <w:rsid w:val="00FB07FB"/>
    <w:rsid w:val="00FB568C"/>
    <w:rsid w:val="00FC2384"/>
    <w:rsid w:val="00FC390E"/>
    <w:rsid w:val="00FC3D03"/>
    <w:rsid w:val="00FD0AE0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4D408"/>
  <w15:docId w15:val="{4EC62E87-E0F9-4BD9-B881-F04E9E36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49"/>
    <w:rPr>
      <w:rFonts w:ascii="Book Antiqua" w:eastAsia="Book Antiqua" w:hAnsi="Book Antiqua" w:cs="Times New Roman"/>
      <w:lang w:eastAsia="en-US"/>
    </w:rPr>
  </w:style>
  <w:style w:type="paragraph" w:styleId="Heading1">
    <w:name w:val="heading 1"/>
    <w:next w:val="Heading2"/>
    <w:link w:val="Heading1Char"/>
    <w:uiPriority w:val="9"/>
    <w:rsid w:val="00931E88"/>
    <w:pPr>
      <w:keepNext/>
      <w:keepLines/>
      <w:spacing w:after="0" w:line="240" w:lineRule="auto"/>
      <w:outlineLvl w:val="0"/>
    </w:pPr>
    <w:rPr>
      <w:rFonts w:ascii="Arial" w:eastAsiaTheme="majorEastAsia" w:hAnsi="Arial"/>
      <w:b/>
      <w:color w:val="28285F" w:themeColor="text2"/>
      <w:sz w:val="44"/>
      <w:szCs w:val="72"/>
      <w:lang w:eastAsia="en-US"/>
    </w:rPr>
  </w:style>
  <w:style w:type="paragraph" w:styleId="Heading2">
    <w:name w:val="heading 2"/>
    <w:next w:val="Normal"/>
    <w:link w:val="Heading2Char"/>
    <w:uiPriority w:val="9"/>
    <w:rsid w:val="00931E88"/>
    <w:pPr>
      <w:spacing w:before="360" w:after="0" w:line="360" w:lineRule="auto"/>
      <w:outlineLvl w:val="1"/>
    </w:pPr>
    <w:rPr>
      <w:rFonts w:ascii="Arial" w:eastAsiaTheme="majorEastAsia" w:hAnsi="Arial" w:cs="Arial"/>
      <w:b/>
      <w:color w:val="009632" w:themeColor="accent1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rsid w:val="00931E88"/>
    <w:pPr>
      <w:spacing w:before="360" w:after="0"/>
      <w:outlineLvl w:val="2"/>
    </w:pPr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paragraph" w:styleId="Heading4">
    <w:name w:val="heading 4"/>
    <w:next w:val="Normal"/>
    <w:link w:val="Heading4Char"/>
    <w:uiPriority w:val="9"/>
    <w:rsid w:val="00931E88"/>
    <w:pPr>
      <w:spacing w:before="360" w:after="0" w:line="360" w:lineRule="auto"/>
      <w:outlineLvl w:val="3"/>
    </w:pPr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rsid w:val="0092279C"/>
    <w:pPr>
      <w:keepNext/>
      <w:keepLines/>
      <w:spacing w:before="280" w:after="120" w:line="240" w:lineRule="auto"/>
      <w:contextualSpacing/>
      <w:outlineLvl w:val="4"/>
    </w:pPr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rsid w:val="009A5CF1"/>
    <w:pPr>
      <w:keepNext/>
      <w:keepLines/>
      <w:spacing w:before="280" w:after="120" w:line="240" w:lineRule="auto"/>
      <w:contextualSpacing/>
      <w:outlineLvl w:val="5"/>
    </w:pPr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D4154"/>
    <w:pPr>
      <w:keepNext/>
      <w:keepLines/>
      <w:spacing w:before="40" w:after="0" w:line="36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009632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4A1"/>
    <w:pPr>
      <w:tabs>
        <w:tab w:val="center" w:pos="4513"/>
        <w:tab w:val="right" w:pos="9026"/>
      </w:tabs>
      <w:spacing w:after="0" w:line="360" w:lineRule="auto"/>
      <w:contextualSpacing/>
    </w:pPr>
    <w:rPr>
      <w:rFonts w:ascii="Arial" w:eastAsiaTheme="minorHAnsi" w:hAnsi="Arial" w:cstheme="minorBidi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F04A1"/>
    <w:rPr>
      <w:rFonts w:ascii="Arial" w:eastAsiaTheme="minorHAnsi" w:hAnsi="Arial"/>
      <w:color w:val="000000" w:themeColor="text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04A1"/>
    <w:pPr>
      <w:tabs>
        <w:tab w:val="center" w:pos="4513"/>
        <w:tab w:val="right" w:pos="9026"/>
      </w:tabs>
      <w:spacing w:after="0" w:line="240" w:lineRule="auto"/>
      <w:contextualSpacing/>
    </w:pPr>
    <w:rPr>
      <w:rFonts w:ascii="Arial" w:eastAsiaTheme="minorHAnsi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4F04A1"/>
    <w:rPr>
      <w:rFonts w:ascii="Arial" w:eastAsiaTheme="minorHAnsi" w:hAnsi="Arial"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D4"/>
    <w:pPr>
      <w:spacing w:after="0" w:line="360" w:lineRule="auto"/>
      <w:contextualSpacing/>
    </w:pPr>
    <w:rPr>
      <w:rFonts w:ascii="Tahoma" w:eastAsiaTheme="minorHAnsi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D4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bullets RBBC"/>
    <w:link w:val="ListParagraphChar"/>
    <w:uiPriority w:val="9"/>
    <w:rsid w:val="00931E88"/>
    <w:pPr>
      <w:numPr>
        <w:numId w:val="37"/>
      </w:numPr>
      <w:spacing w:after="0" w:line="360" w:lineRule="auto"/>
      <w:ind w:left="714" w:hanging="357"/>
    </w:pPr>
    <w:rPr>
      <w:rFonts w:ascii="Arial" w:eastAsia="Calibri" w:hAnsi="Arial" w:cs="Times New Roman"/>
      <w:color w:val="000000" w:themeColor="text1"/>
      <w:sz w:val="24"/>
      <w:lang w:eastAsia="en-US"/>
    </w:rPr>
  </w:style>
  <w:style w:type="character" w:styleId="Hyperlink">
    <w:name w:val="Hyperlink"/>
    <w:uiPriority w:val="99"/>
    <w:unhideWhenUsed/>
    <w:rsid w:val="006437E6"/>
    <w:rPr>
      <w:color w:val="0000FF"/>
      <w:u w:val="single"/>
    </w:rPr>
  </w:style>
  <w:style w:type="character" w:styleId="Strong">
    <w:name w:val="Strong"/>
    <w:uiPriority w:val="22"/>
    <w:unhideWhenUsed/>
    <w:rsid w:val="006437E6"/>
    <w:rPr>
      <w:b/>
      <w:bCs/>
    </w:rPr>
  </w:style>
  <w:style w:type="paragraph" w:styleId="NoSpacing">
    <w:name w:val="No Spacing"/>
    <w:uiPriority w:val="1"/>
    <w:qFormat/>
    <w:rsid w:val="000A30EB"/>
    <w:pPr>
      <w:spacing w:after="0" w:line="240" w:lineRule="auto"/>
      <w:ind w:right="425"/>
    </w:pPr>
    <w:rPr>
      <w:rFonts w:ascii="Arial" w:hAnsi="Arial" w:cs="Arial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unhideWhenUsed/>
    <w:rsid w:val="005D4154"/>
    <w:pPr>
      <w:spacing w:after="0" w:line="360" w:lineRule="auto"/>
      <w:contextualSpacing/>
    </w:pPr>
    <w:rPr>
      <w:rFonts w:ascii="Arial" w:eastAsiaTheme="majorEastAsia" w:hAnsi="Arial" w:cstheme="minorBidi"/>
      <w:b/>
      <w:color w:val="009632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A8E"/>
    <w:rPr>
      <w:rFonts w:ascii="Arial" w:eastAsiaTheme="majorEastAsia" w:hAnsi="Arial"/>
      <w:b/>
      <w:color w:val="009632" w:themeColor="accent1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31E88"/>
    <w:rPr>
      <w:rFonts w:ascii="Arial" w:eastAsiaTheme="majorEastAsia" w:hAnsi="Arial"/>
      <w:b/>
      <w:color w:val="28285F" w:themeColor="text2"/>
      <w:sz w:val="44"/>
      <w:szCs w:val="7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31E88"/>
    <w:rPr>
      <w:rFonts w:ascii="Arial" w:eastAsiaTheme="majorEastAsia" w:hAnsi="Arial" w:cs="Arial"/>
      <w:b/>
      <w:color w:val="009632" w:themeColor="accent1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31E88"/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31E88"/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2279C"/>
    <w:rPr>
      <w:rFonts w:ascii="Arial" w:eastAsiaTheme="majorEastAsia" w:hAnsi="Arial" w:cstheme="majorBidi"/>
      <w:b/>
      <w:color w:val="000000" w:themeColor="text1"/>
      <w:sz w:val="24"/>
      <w:lang w:eastAsia="en-US"/>
    </w:rPr>
  </w:style>
  <w:style w:type="table" w:styleId="TableGrid">
    <w:name w:val="Table Grid"/>
    <w:aliases w:val="RBBC Table"/>
    <w:basedOn w:val="ListTable3"/>
    <w:uiPriority w:val="59"/>
    <w:rsid w:val="009D5943"/>
    <w:rPr>
      <w:rFonts w:eastAsiaTheme="minorHAnsi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noWrap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4"/>
      </w:rPr>
      <w:tblPr/>
      <w:tcPr>
        <w:shd w:val="clear" w:color="auto" w:fill="28285F" w:themeFill="tex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  <w:shd w:val="clear" w:color="auto" w:fill="F2F2F2" w:themeFill="background1" w:themeFillShade="F2"/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868B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B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BEA"/>
    <w:pPr>
      <w:spacing w:after="120" w:line="240" w:lineRule="auto"/>
      <w:contextualSpacing/>
    </w:pPr>
    <w:rPr>
      <w:rFonts w:ascii="Arial" w:eastAsiaTheme="minorHAnsi" w:hAnsi="Arial" w:cs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BEA"/>
    <w:rPr>
      <w:rFonts w:ascii="Arial" w:eastAsiaTheme="minorHAnsi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BEA"/>
    <w:rPr>
      <w:rFonts w:ascii="Arial" w:eastAsiaTheme="minorHAnsi" w:hAnsi="Arial"/>
      <w:b/>
      <w:bCs/>
      <w:sz w:val="20"/>
      <w:szCs w:val="20"/>
      <w:lang w:eastAsia="en-US"/>
    </w:rPr>
  </w:style>
  <w:style w:type="paragraph" w:styleId="Quote">
    <w:name w:val="Quote"/>
    <w:next w:val="Normal"/>
    <w:link w:val="QuoteChar"/>
    <w:uiPriority w:val="29"/>
    <w:rsid w:val="005C76FB"/>
    <w:pPr>
      <w:pBdr>
        <w:left w:val="single" w:sz="24" w:space="7" w:color="009632" w:themeColor="accent1"/>
      </w:pBdr>
      <w:spacing w:after="0" w:line="360" w:lineRule="auto"/>
      <w:ind w:left="851" w:right="851"/>
    </w:pPr>
    <w:rPr>
      <w:rFonts w:ascii="Arial" w:eastAsiaTheme="minorHAnsi" w:hAnsi="Arial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76FB"/>
    <w:rPr>
      <w:rFonts w:ascii="Arial" w:eastAsiaTheme="minorHAnsi" w:hAnsi="Arial"/>
      <w:i/>
      <w:iCs/>
      <w:color w:val="404040" w:themeColor="text1" w:themeTint="B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A5CF1"/>
    <w:rPr>
      <w:rFonts w:ascii="Arial" w:eastAsiaTheme="majorEastAsia" w:hAnsi="Arial" w:cstheme="majorBidi"/>
      <w:b/>
      <w:color w:val="000000" w:themeColor="text1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A8E"/>
    <w:rPr>
      <w:rFonts w:asciiTheme="majorHAnsi" w:eastAsiaTheme="majorEastAsia" w:hAnsiTheme="majorHAnsi" w:cstheme="majorBidi"/>
      <w:i/>
      <w:iCs/>
      <w:color w:val="009632" w:themeColor="accent1"/>
      <w:sz w:val="24"/>
      <w:lang w:eastAsia="en-US"/>
    </w:rPr>
  </w:style>
  <w:style w:type="paragraph" w:customStyle="1" w:styleId="Listnumbered">
    <w:name w:val="List numbered"/>
    <w:basedOn w:val="ListParagraph"/>
    <w:link w:val="ListnumberedChar"/>
    <w:uiPriority w:val="9"/>
    <w:rsid w:val="00EE7049"/>
    <w:pPr>
      <w:numPr>
        <w:numId w:val="36"/>
      </w:numPr>
      <w:spacing w:after="200"/>
    </w:pPr>
    <w:rPr>
      <w:szCs w:val="24"/>
    </w:rPr>
  </w:style>
  <w:style w:type="numbering" w:customStyle="1" w:styleId="NumberingstyleRBBC">
    <w:name w:val="Numbering style RBBC"/>
    <w:uiPriority w:val="99"/>
    <w:rsid w:val="008249E7"/>
  </w:style>
  <w:style w:type="character" w:customStyle="1" w:styleId="ListParagraphChar">
    <w:name w:val="List Paragraph Char"/>
    <w:aliases w:val="List bullets RBBC Char"/>
    <w:basedOn w:val="DefaultParagraphFont"/>
    <w:link w:val="ListParagraph"/>
    <w:uiPriority w:val="9"/>
    <w:rsid w:val="00931E88"/>
    <w:rPr>
      <w:rFonts w:ascii="Arial" w:eastAsia="Calibri" w:hAnsi="Arial" w:cs="Times New Roman"/>
      <w:color w:val="000000" w:themeColor="text1"/>
      <w:sz w:val="24"/>
      <w:lang w:eastAsia="en-US"/>
    </w:rPr>
  </w:style>
  <w:style w:type="character" w:customStyle="1" w:styleId="ListnumberedChar">
    <w:name w:val="List numbered Char"/>
    <w:basedOn w:val="ListParagraphChar"/>
    <w:link w:val="Listnumbered"/>
    <w:uiPriority w:val="9"/>
    <w:rsid w:val="00EE7049"/>
    <w:rPr>
      <w:rFonts w:ascii="Arial" w:eastAsia="Calibri" w:hAnsi="Arial" w:cs="Times New Roman"/>
      <w:color w:val="000000" w:themeColor="text1"/>
      <w:sz w:val="24"/>
      <w:szCs w:val="24"/>
      <w:lang w:eastAsia="en-US"/>
    </w:rPr>
  </w:style>
  <w:style w:type="numbering" w:customStyle="1" w:styleId="NumberingstyleRBBC1">
    <w:name w:val="Numbering style RBBC1"/>
    <w:next w:val="NumberingstyleRBBC"/>
    <w:uiPriority w:val="99"/>
    <w:rsid w:val="008249E7"/>
  </w:style>
  <w:style w:type="paragraph" w:customStyle="1" w:styleId="Figuretablecaption">
    <w:name w:val="Figure table caption"/>
    <w:basedOn w:val="Heading2"/>
    <w:link w:val="FiguretablecaptionChar"/>
    <w:uiPriority w:val="10"/>
    <w:rsid w:val="001D6F1C"/>
    <w:rPr>
      <w:b w:val="0"/>
      <w:bCs/>
      <w:i/>
      <w:iCs/>
      <w:color w:val="000000" w:themeColor="text1"/>
      <w:sz w:val="24"/>
      <w:szCs w:val="24"/>
    </w:rPr>
  </w:style>
  <w:style w:type="paragraph" w:styleId="Caption">
    <w:name w:val="caption"/>
    <w:aliases w:val="Figure/Caption"/>
    <w:basedOn w:val="Normal"/>
    <w:next w:val="Normal"/>
    <w:uiPriority w:val="35"/>
    <w:unhideWhenUsed/>
    <w:rsid w:val="00B02287"/>
    <w:pPr>
      <w:spacing w:line="240" w:lineRule="auto"/>
      <w:contextualSpacing/>
    </w:pPr>
    <w:rPr>
      <w:rFonts w:ascii="Arial" w:eastAsiaTheme="minorHAnsi" w:hAnsi="Arial" w:cstheme="minorBidi"/>
      <w:i/>
      <w:iCs/>
      <w:color w:val="000000" w:themeColor="text1"/>
      <w:szCs w:val="18"/>
    </w:rPr>
  </w:style>
  <w:style w:type="character" w:customStyle="1" w:styleId="FiguretablecaptionChar">
    <w:name w:val="Figure table caption Char"/>
    <w:basedOn w:val="Heading2Char"/>
    <w:link w:val="Figuretablecaption"/>
    <w:uiPriority w:val="10"/>
    <w:rsid w:val="002D5A8E"/>
    <w:rPr>
      <w:rFonts w:ascii="Arial" w:eastAsiaTheme="majorEastAsia" w:hAnsi="Arial" w:cs="Arial"/>
      <w:b w:val="0"/>
      <w:bCs/>
      <w:i/>
      <w:iCs/>
      <w:color w:val="000000" w:themeColor="text1"/>
      <w:sz w:val="24"/>
      <w:szCs w:val="24"/>
      <w:lang w:eastAsia="en-US"/>
    </w:rPr>
  </w:style>
  <w:style w:type="table" w:styleId="ListTable3">
    <w:name w:val="List Table 3"/>
    <w:basedOn w:val="TableNormal"/>
    <w:uiPriority w:val="48"/>
    <w:rsid w:val="00BD620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1D0A"/>
    <w:pPr>
      <w:spacing w:after="0" w:line="240" w:lineRule="auto"/>
    </w:pPr>
    <w:tblPr>
      <w:tblStyleRowBandSize w:val="1"/>
      <w:tblStyleColBandSize w:val="1"/>
      <w:tblBorders>
        <w:top w:val="single" w:sz="4" w:space="0" w:color="009632" w:themeColor="accent1"/>
        <w:left w:val="single" w:sz="4" w:space="0" w:color="009632" w:themeColor="accent1"/>
        <w:bottom w:val="single" w:sz="4" w:space="0" w:color="009632" w:themeColor="accent1"/>
        <w:right w:val="single" w:sz="4" w:space="0" w:color="0096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32" w:themeFill="accent1"/>
      </w:tcPr>
    </w:tblStylePr>
    <w:tblStylePr w:type="lastRow">
      <w:rPr>
        <w:b/>
        <w:bCs/>
      </w:rPr>
      <w:tblPr/>
      <w:tcPr>
        <w:tcBorders>
          <w:top w:val="double" w:sz="4" w:space="0" w:color="00963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32" w:themeColor="accent1"/>
          <w:right w:val="single" w:sz="4" w:space="0" w:color="009632" w:themeColor="accent1"/>
        </w:tcBorders>
      </w:tcPr>
    </w:tblStylePr>
    <w:tblStylePr w:type="band1Horz">
      <w:tblPr/>
      <w:tcPr>
        <w:tcBorders>
          <w:top w:val="single" w:sz="4" w:space="0" w:color="009632" w:themeColor="accent1"/>
          <w:bottom w:val="single" w:sz="4" w:space="0" w:color="00963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32" w:themeColor="accent1"/>
          <w:left w:val="nil"/>
        </w:tcBorders>
      </w:tcPr>
    </w:tblStylePr>
    <w:tblStylePr w:type="swCell">
      <w:tblPr/>
      <w:tcPr>
        <w:tcBorders>
          <w:top w:val="double" w:sz="4" w:space="0" w:color="00963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51D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E084B8" w:themeColor="accent3" w:themeTint="99"/>
        <w:left w:val="single" w:sz="4" w:space="0" w:color="E084B8" w:themeColor="accent3" w:themeTint="99"/>
        <w:bottom w:val="single" w:sz="4" w:space="0" w:color="E084B8" w:themeColor="accent3" w:themeTint="99"/>
        <w:right w:val="single" w:sz="4" w:space="0" w:color="E084B8" w:themeColor="accent3" w:themeTint="99"/>
        <w:insideH w:val="single" w:sz="4" w:space="0" w:color="E084B8" w:themeColor="accent3" w:themeTint="99"/>
        <w:insideV w:val="single" w:sz="4" w:space="0" w:color="E084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338A" w:themeColor="accent3"/>
          <w:left w:val="single" w:sz="4" w:space="0" w:color="CB338A" w:themeColor="accent3"/>
          <w:bottom w:val="single" w:sz="4" w:space="0" w:color="CB338A" w:themeColor="accent3"/>
          <w:right w:val="single" w:sz="4" w:space="0" w:color="CB338A" w:themeColor="accent3"/>
          <w:insideH w:val="nil"/>
          <w:insideV w:val="nil"/>
        </w:tcBorders>
        <w:shd w:val="clear" w:color="auto" w:fill="CB338A" w:themeFill="accent3"/>
      </w:tcPr>
    </w:tblStylePr>
    <w:tblStylePr w:type="lastRow">
      <w:rPr>
        <w:b/>
        <w:bCs/>
      </w:rPr>
      <w:tblPr/>
      <w:tcPr>
        <w:tcBorders>
          <w:top w:val="double" w:sz="4" w:space="0" w:color="CB33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E7" w:themeFill="accent3" w:themeFillTint="33"/>
      </w:tcPr>
    </w:tblStylePr>
    <w:tblStylePr w:type="band1Horz">
      <w:tblPr/>
      <w:tcPr>
        <w:shd w:val="clear" w:color="auto" w:fill="F4D5E7" w:themeFill="accent3" w:themeFillTint="33"/>
      </w:tcPr>
    </w:tblStylePr>
  </w:style>
  <w:style w:type="table" w:styleId="GridTable1Light-Accent4">
    <w:name w:val="Grid Table 1 Light Accent 4"/>
    <w:basedOn w:val="TableNormal"/>
    <w:uiPriority w:val="46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D590E0" w:themeColor="accent4" w:themeTint="66"/>
        <w:left w:val="single" w:sz="4" w:space="0" w:color="D590E0" w:themeColor="accent4" w:themeTint="66"/>
        <w:bottom w:val="single" w:sz="4" w:space="0" w:color="D590E0" w:themeColor="accent4" w:themeTint="66"/>
        <w:right w:val="single" w:sz="4" w:space="0" w:color="D590E0" w:themeColor="accent4" w:themeTint="66"/>
        <w:insideH w:val="single" w:sz="4" w:space="0" w:color="D590E0" w:themeColor="accent4" w:themeTint="66"/>
        <w:insideV w:val="single" w:sz="4" w:space="0" w:color="D59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59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59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BBCtablestyle">
    <w:name w:val="RBBC table style"/>
    <w:basedOn w:val="TableNormal"/>
    <w:uiPriority w:val="99"/>
    <w:rsid w:val="00856931"/>
    <w:pPr>
      <w:spacing w:after="0" w:line="240" w:lineRule="auto"/>
    </w:pPr>
    <w:rPr>
      <w:sz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tblHeader/>
    </w:trPr>
    <w:tcPr>
      <w:tcMar>
        <w:top w:w="85" w:type="dxa"/>
        <w:left w:w="85" w:type="dxa"/>
        <w:bottom w:w="85" w:type="dxa"/>
        <w:right w:w="85" w:type="dxa"/>
      </w:tcMar>
      <w:vAlign w:val="center"/>
    </w:tcPr>
  </w:style>
  <w:style w:type="table" w:styleId="LightList">
    <w:name w:val="Light List"/>
    <w:basedOn w:val="TableNormal"/>
    <w:uiPriority w:val="61"/>
    <w:rsid w:val="00A6305B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dTable3">
    <w:name w:val="Grid Table 3"/>
    <w:basedOn w:val="TableNormal"/>
    <w:uiPriority w:val="48"/>
    <w:rsid w:val="003617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umberedparagraphs">
    <w:name w:val="Numbered paragraphs"/>
    <w:basedOn w:val="ListParagraph"/>
    <w:next w:val="Normal"/>
    <w:rsid w:val="00EE7049"/>
    <w:pPr>
      <w:numPr>
        <w:numId w:val="35"/>
      </w:numPr>
    </w:pPr>
  </w:style>
  <w:style w:type="paragraph" w:customStyle="1" w:styleId="ParagraphRBBC">
    <w:name w:val="Paragraph RBBC"/>
    <w:basedOn w:val="Normal"/>
    <w:link w:val="ParagraphRBBCChar"/>
    <w:rsid w:val="00752689"/>
    <w:pPr>
      <w:spacing w:before="120" w:after="120"/>
      <w:contextualSpacing/>
    </w:pPr>
    <w:rPr>
      <w:rFonts w:ascii="Arial" w:eastAsiaTheme="minorHAnsi" w:hAnsi="Arial" w:cstheme="minorBidi"/>
      <w:color w:val="000000" w:themeColor="text1"/>
      <w:sz w:val="24"/>
    </w:rPr>
  </w:style>
  <w:style w:type="character" w:customStyle="1" w:styleId="ParagraphRBBCChar">
    <w:name w:val="Paragraph RBBC Char"/>
    <w:basedOn w:val="DefaultParagraphFont"/>
    <w:link w:val="ParagraphRBBC"/>
    <w:rsid w:val="00752689"/>
    <w:rPr>
      <w:rFonts w:ascii="Arial" w:eastAsiaTheme="minorHAnsi" w:hAnsi="Arial"/>
      <w:color w:val="000000" w:themeColor="text1"/>
      <w:sz w:val="24"/>
      <w:lang w:eastAsia="en-US"/>
    </w:rPr>
  </w:style>
  <w:style w:type="paragraph" w:customStyle="1" w:styleId="ParabulletsRBBC">
    <w:name w:val="Para bullets RBBC"/>
    <w:basedOn w:val="Heading4"/>
    <w:link w:val="ParabulletsRBBCChar"/>
    <w:rsid w:val="00752689"/>
    <w:pPr>
      <w:numPr>
        <w:numId w:val="38"/>
      </w:numPr>
      <w:spacing w:before="0" w:line="276" w:lineRule="auto"/>
      <w:ind w:left="357" w:hanging="357"/>
    </w:pPr>
    <w:rPr>
      <w:b w:val="0"/>
      <w:szCs w:val="22"/>
    </w:rPr>
  </w:style>
  <w:style w:type="character" w:customStyle="1" w:styleId="ParabulletsRBBCChar">
    <w:name w:val="Para bullets RBBC Char"/>
    <w:basedOn w:val="Heading4Char"/>
    <w:link w:val="ParabulletsRBBC"/>
    <w:rsid w:val="00752689"/>
    <w:rPr>
      <w:rFonts w:ascii="Arial" w:eastAsiaTheme="minorHAnsi" w:hAnsi="Arial"/>
      <w:b w:val="0"/>
      <w:color w:val="000000" w:themeColor="text1"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752689"/>
    <w:pPr>
      <w:spacing w:before="240" w:line="259" w:lineRule="auto"/>
      <w:outlineLvl w:val="9"/>
    </w:pPr>
    <w:rPr>
      <w:rFonts w:asciiTheme="majorHAnsi" w:hAnsiTheme="majorHAnsi" w:cstheme="majorBidi"/>
      <w:b w:val="0"/>
      <w:color w:val="00702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752689"/>
    <w:pPr>
      <w:spacing w:after="100" w:line="360" w:lineRule="auto"/>
      <w:contextualSpacing/>
    </w:pPr>
    <w:rPr>
      <w:rFonts w:ascii="Arial" w:eastAsiaTheme="minorHAnsi" w:hAnsi="Arial" w:cstheme="minorBidi"/>
      <w:color w:val="000000" w:themeColor="tex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52689"/>
    <w:pPr>
      <w:spacing w:after="100" w:line="360" w:lineRule="auto"/>
      <w:ind w:left="240"/>
      <w:contextualSpacing/>
    </w:pPr>
    <w:rPr>
      <w:rFonts w:ascii="Arial" w:eastAsiaTheme="minorHAnsi" w:hAnsi="Arial" w:cstheme="minorBidi"/>
      <w:color w:val="000000" w:themeColor="tex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52689"/>
    <w:pPr>
      <w:spacing w:after="100" w:line="360" w:lineRule="auto"/>
      <w:ind w:left="480"/>
      <w:contextualSpacing/>
    </w:pPr>
    <w:rPr>
      <w:rFonts w:ascii="Arial" w:eastAsiaTheme="minorHAnsi" w:hAnsi="Arial" w:cstheme="minorBidi"/>
      <w:color w:val="000000" w:themeColor="text1"/>
      <w:sz w:val="24"/>
    </w:rPr>
  </w:style>
  <w:style w:type="paragraph" w:customStyle="1" w:styleId="ContentsRBBC">
    <w:name w:val="Contents RBBC"/>
    <w:basedOn w:val="TOC1"/>
    <w:link w:val="ContentsRBBCChar"/>
    <w:rsid w:val="003C5EA5"/>
    <w:pPr>
      <w:tabs>
        <w:tab w:val="right" w:leader="dot" w:pos="9912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C5EA5"/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ContentsRBBCChar">
    <w:name w:val="Contents RBBC Char"/>
    <w:basedOn w:val="TOC1Char"/>
    <w:link w:val="ContentsRBBC"/>
    <w:rsid w:val="003C5EA5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ParaRBBC">
    <w:name w:val="Para RBBC"/>
    <w:basedOn w:val="Normal"/>
    <w:link w:val="ParaRBBCChar"/>
    <w:rsid w:val="003C5EA5"/>
    <w:pPr>
      <w:spacing w:before="120" w:after="120"/>
    </w:pPr>
    <w:rPr>
      <w:rFonts w:ascii="Arial" w:eastAsiaTheme="minorHAnsi" w:hAnsi="Arial" w:cstheme="minorBidi"/>
      <w:noProof/>
      <w:color w:val="000000" w:themeColor="text1"/>
      <w:sz w:val="24"/>
    </w:rPr>
  </w:style>
  <w:style w:type="character" w:customStyle="1" w:styleId="ParaRBBCChar">
    <w:name w:val="Para RBBC Char"/>
    <w:basedOn w:val="DefaultParagraphFont"/>
    <w:link w:val="ParaRBBC"/>
    <w:rsid w:val="003C5EA5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AnnexRBBC">
    <w:name w:val="Annex RBBC"/>
    <w:basedOn w:val="ParaRBBC"/>
    <w:link w:val="AnnexRBBCChar"/>
    <w:rsid w:val="003C5EA5"/>
    <w:pPr>
      <w:numPr>
        <w:numId w:val="40"/>
      </w:numPr>
    </w:pPr>
  </w:style>
  <w:style w:type="character" w:customStyle="1" w:styleId="AnnexRBBCChar">
    <w:name w:val="Annex RBBC Char"/>
    <w:basedOn w:val="ParaRBBCChar"/>
    <w:link w:val="AnnexRBBC"/>
    <w:rsid w:val="003C5EA5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Heading1RBBC">
    <w:name w:val="Heading 1 RBBC"/>
    <w:link w:val="Heading1RBBCChar"/>
    <w:qFormat/>
    <w:rsid w:val="001D2409"/>
    <w:pPr>
      <w:spacing w:before="120" w:after="240"/>
    </w:pPr>
    <w:rPr>
      <w:rFonts w:ascii="Calistoga" w:eastAsiaTheme="majorEastAsia" w:hAnsi="Calistoga"/>
      <w:b/>
      <w:color w:val="28285F" w:themeColor="text2"/>
      <w:sz w:val="44"/>
      <w:szCs w:val="72"/>
      <w:lang w:eastAsia="en-US"/>
    </w:rPr>
  </w:style>
  <w:style w:type="character" w:customStyle="1" w:styleId="Heading1RBBCChar">
    <w:name w:val="Heading 1 RBBC Char"/>
    <w:basedOn w:val="Heading1Char"/>
    <w:link w:val="Heading1RBBC"/>
    <w:rsid w:val="001D2409"/>
    <w:rPr>
      <w:rFonts w:ascii="Calistoga" w:eastAsiaTheme="majorEastAsia" w:hAnsi="Calistoga"/>
      <w:b/>
      <w:color w:val="28285F" w:themeColor="text2"/>
      <w:sz w:val="44"/>
      <w:szCs w:val="72"/>
      <w:lang w:eastAsia="en-US"/>
    </w:rPr>
  </w:style>
  <w:style w:type="paragraph" w:customStyle="1" w:styleId="TableofcontentsRBBC">
    <w:name w:val="Table of contents RBBC"/>
    <w:link w:val="TableofcontentsRBBCChar"/>
    <w:qFormat/>
    <w:rsid w:val="00040B5A"/>
    <w:pPr>
      <w:spacing w:before="240" w:after="120"/>
    </w:pPr>
    <w:rPr>
      <w:rFonts w:ascii="Arial" w:eastAsiaTheme="minorHAnsi" w:hAnsi="Arial"/>
      <w:noProof/>
      <w:color w:val="000000" w:themeColor="text1"/>
      <w:sz w:val="24"/>
      <w:lang w:eastAsia="en-US"/>
    </w:rPr>
  </w:style>
  <w:style w:type="character" w:customStyle="1" w:styleId="TableofcontentsRBBCChar">
    <w:name w:val="Table of contents RBBC Char"/>
    <w:basedOn w:val="ContentsRBBCChar"/>
    <w:link w:val="TableofcontentsRBBC"/>
    <w:rsid w:val="00040B5A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Heading2RBBC">
    <w:name w:val="Heading 2 RBBC"/>
    <w:basedOn w:val="Heading2"/>
    <w:link w:val="Heading2RBBCChar"/>
    <w:qFormat/>
    <w:rsid w:val="00040B5A"/>
    <w:pPr>
      <w:spacing w:line="276" w:lineRule="auto"/>
    </w:pPr>
  </w:style>
  <w:style w:type="character" w:customStyle="1" w:styleId="Heading2RBBCChar">
    <w:name w:val="Heading 2 RBBC Char"/>
    <w:basedOn w:val="Heading2Char"/>
    <w:link w:val="Heading2RBBC"/>
    <w:rsid w:val="00040B5A"/>
    <w:rPr>
      <w:rFonts w:ascii="Arial" w:eastAsiaTheme="majorEastAsia" w:hAnsi="Arial" w:cs="Arial"/>
      <w:b/>
      <w:color w:val="009632" w:themeColor="accent1"/>
      <w:sz w:val="28"/>
      <w:szCs w:val="28"/>
      <w:lang w:eastAsia="en-US"/>
    </w:rPr>
  </w:style>
  <w:style w:type="paragraph" w:customStyle="1" w:styleId="Heading3RBBC">
    <w:name w:val="Heading 3 RBBC"/>
    <w:next w:val="ParagraphsRBBC"/>
    <w:link w:val="Heading3RBBCChar"/>
    <w:qFormat/>
    <w:rsid w:val="00040B5A"/>
    <w:pPr>
      <w:spacing w:after="120"/>
    </w:pPr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character" w:customStyle="1" w:styleId="Heading3RBBCChar">
    <w:name w:val="Heading 3 RBBC Char"/>
    <w:basedOn w:val="Heading3Char"/>
    <w:link w:val="Heading3RBBC"/>
    <w:rsid w:val="00040B5A"/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paragraph" w:customStyle="1" w:styleId="BulletedlistRBBC">
    <w:name w:val="Bulleted list RBBC"/>
    <w:link w:val="BulletedlistRBBCChar"/>
    <w:qFormat/>
    <w:rsid w:val="002C45F5"/>
    <w:pPr>
      <w:numPr>
        <w:numId w:val="41"/>
      </w:numPr>
      <w:spacing w:before="120" w:after="240"/>
    </w:pPr>
    <w:rPr>
      <w:rFonts w:ascii="Arial" w:eastAsia="Calibri" w:hAnsi="Arial" w:cs="Times New Roman"/>
      <w:color w:val="000000" w:themeColor="text1"/>
      <w:sz w:val="24"/>
      <w:lang w:eastAsia="en-US"/>
    </w:rPr>
  </w:style>
  <w:style w:type="character" w:customStyle="1" w:styleId="BulletedlistRBBCChar">
    <w:name w:val="Bulleted list RBBC Char"/>
    <w:basedOn w:val="ListParagraphChar"/>
    <w:link w:val="BulletedlistRBBC"/>
    <w:rsid w:val="002C45F5"/>
    <w:rPr>
      <w:rFonts w:ascii="Arial" w:eastAsia="Calibri" w:hAnsi="Arial" w:cs="Times New Roman"/>
      <w:color w:val="000000" w:themeColor="text1"/>
      <w:sz w:val="24"/>
      <w:lang w:eastAsia="en-US"/>
    </w:rPr>
  </w:style>
  <w:style w:type="paragraph" w:customStyle="1" w:styleId="BulletedparaRBBC">
    <w:name w:val="Bulleted para RBBC"/>
    <w:link w:val="BulletedparaRBBCChar"/>
    <w:rsid w:val="00040B5A"/>
    <w:pPr>
      <w:spacing w:before="120" w:after="240"/>
    </w:pPr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BulletedparaRBBCChar">
    <w:name w:val="Bulleted para RBBC Char"/>
    <w:basedOn w:val="ParabulletsRBBCChar"/>
    <w:link w:val="BulletedparaRBBC"/>
    <w:rsid w:val="00040B5A"/>
    <w:rPr>
      <w:rFonts w:ascii="Arial" w:eastAsiaTheme="minorHAnsi" w:hAnsi="Arial"/>
      <w:b w:val="0"/>
      <w:color w:val="000000" w:themeColor="text1"/>
      <w:sz w:val="24"/>
      <w:szCs w:val="26"/>
      <w:lang w:eastAsia="en-US"/>
    </w:rPr>
  </w:style>
  <w:style w:type="paragraph" w:customStyle="1" w:styleId="Heading4RBBC">
    <w:name w:val="Heading 4 RBBC"/>
    <w:link w:val="Heading4RBBCChar"/>
    <w:qFormat/>
    <w:rsid w:val="00040B5A"/>
    <w:pPr>
      <w:spacing w:before="120" w:after="240"/>
    </w:pPr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character" w:customStyle="1" w:styleId="Heading4RBBCChar">
    <w:name w:val="Heading 4 RBBC Char"/>
    <w:basedOn w:val="Heading4Char"/>
    <w:link w:val="Heading4RBBC"/>
    <w:rsid w:val="00040B5A"/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paragraph" w:customStyle="1" w:styleId="QuoteRBBC">
    <w:name w:val="Quote RBBC"/>
    <w:basedOn w:val="NoSpacing"/>
    <w:link w:val="QuoteRBBCChar"/>
    <w:qFormat/>
    <w:rsid w:val="00040B5A"/>
    <w:pPr>
      <w:spacing w:before="120" w:after="240" w:line="276" w:lineRule="auto"/>
    </w:pPr>
  </w:style>
  <w:style w:type="character" w:customStyle="1" w:styleId="QuoteRBBCChar">
    <w:name w:val="Quote RBBC Char"/>
    <w:basedOn w:val="QuoteChar"/>
    <w:link w:val="QuoteRBBC"/>
    <w:rsid w:val="00040B5A"/>
    <w:rPr>
      <w:rFonts w:ascii="Arial" w:eastAsiaTheme="minorHAnsi" w:hAnsi="Arial" w:cs="Arial"/>
      <w:i w:val="0"/>
      <w:iCs w:val="0"/>
      <w:color w:val="000000" w:themeColor="text1"/>
      <w:sz w:val="24"/>
      <w:szCs w:val="24"/>
      <w:lang w:eastAsia="en-US"/>
    </w:rPr>
  </w:style>
  <w:style w:type="paragraph" w:customStyle="1" w:styleId="AnnexesRBBC">
    <w:name w:val="Annexes RBBC"/>
    <w:link w:val="AnnexesRBBCChar"/>
    <w:qFormat/>
    <w:rsid w:val="00040B5A"/>
    <w:pPr>
      <w:spacing w:before="120" w:after="240"/>
    </w:pPr>
    <w:rPr>
      <w:rFonts w:ascii="Arial" w:eastAsiaTheme="minorHAnsi" w:hAnsi="Arial"/>
      <w:noProof/>
      <w:color w:val="000000" w:themeColor="text1"/>
      <w:sz w:val="24"/>
      <w:lang w:eastAsia="en-US"/>
    </w:rPr>
  </w:style>
  <w:style w:type="character" w:customStyle="1" w:styleId="AnnexesRBBCChar">
    <w:name w:val="Annexes RBBC Char"/>
    <w:basedOn w:val="AnnexRBBCChar"/>
    <w:link w:val="AnnexesRBBC"/>
    <w:rsid w:val="00040B5A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ParagraphsRBBC">
    <w:name w:val="Paragraphs RBBC"/>
    <w:link w:val="ParagraphsRBBCChar"/>
    <w:qFormat/>
    <w:rsid w:val="00040B5A"/>
    <w:pPr>
      <w:spacing w:before="120" w:after="240"/>
    </w:pPr>
    <w:rPr>
      <w:rFonts w:ascii="Arial" w:eastAsiaTheme="minorHAnsi" w:hAnsi="Arial"/>
      <w:noProof/>
      <w:color w:val="000000" w:themeColor="text1"/>
      <w:sz w:val="24"/>
      <w:lang w:eastAsia="en-US"/>
    </w:rPr>
  </w:style>
  <w:style w:type="character" w:customStyle="1" w:styleId="ParagraphsRBBCChar">
    <w:name w:val="Paragraphs RBBC Char"/>
    <w:basedOn w:val="ParaRBBCChar"/>
    <w:link w:val="ParagraphsRBBC"/>
    <w:rsid w:val="00040B5A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23449"/>
    <w:pPr>
      <w:spacing w:after="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E23449"/>
    <w:rPr>
      <w:rFonts w:ascii="Book Antiqua" w:eastAsia="Times New Roman" w:hAnsi="Book Antiqu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23449"/>
    <w:pPr>
      <w:spacing w:after="0" w:line="240" w:lineRule="auto"/>
    </w:pPr>
    <w:rPr>
      <w:rFonts w:eastAsia="Times New Roman"/>
      <w:sz w:val="24"/>
      <w:szCs w:val="24"/>
      <w:u w:val="single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23449"/>
    <w:rPr>
      <w:rFonts w:ascii="Book Antiqua" w:eastAsia="Times New Roman" w:hAnsi="Book Antiqua" w:cs="Times New Roman"/>
      <w:sz w:val="24"/>
      <w:szCs w:val="24"/>
      <w:u w:val="single"/>
    </w:rPr>
  </w:style>
  <w:style w:type="table" w:styleId="PlainTable4">
    <w:name w:val="Plain Table 4"/>
    <w:basedOn w:val="TableNormal"/>
    <w:uiPriority w:val="44"/>
    <w:rsid w:val="00D62B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62B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3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.applications@reigate-banstead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igate-banstead.gov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svic\Downloads\RBBC_2024_report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B4F2C9DF04FFA99475323FB2D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256AF-D737-40F8-A4EA-8BDCC7A4D2E6}"/>
      </w:docPartPr>
      <w:docPartBody>
        <w:p w:rsidR="00793C08" w:rsidRDefault="000431DE">
          <w:pPr>
            <w:pStyle w:val="4BDB4F2C9DF04FFA99475323FB2DEFBB"/>
          </w:pPr>
          <w:r w:rsidRPr="00C140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ga">
    <w:altName w:val="Calibri"/>
    <w:charset w:val="00"/>
    <w:family w:val="auto"/>
    <w:pitch w:val="variable"/>
    <w:sig w:usb0="A00000FF" w:usb1="5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AA"/>
    <w:rsid w:val="000431DE"/>
    <w:rsid w:val="000A7777"/>
    <w:rsid w:val="0010633F"/>
    <w:rsid w:val="001D7B79"/>
    <w:rsid w:val="00222DAA"/>
    <w:rsid w:val="002C3CBD"/>
    <w:rsid w:val="00383B1E"/>
    <w:rsid w:val="00515A4D"/>
    <w:rsid w:val="00793C08"/>
    <w:rsid w:val="008F5A66"/>
    <w:rsid w:val="00BF264F"/>
    <w:rsid w:val="00E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DB4F2C9DF04FFA99475323FB2DEFBB">
    <w:name w:val="4BDB4F2C9DF04FFA99475323FB2DE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8285F"/>
      </a:dk2>
      <a:lt2>
        <a:srgbClr val="FFFFFF"/>
      </a:lt2>
      <a:accent1>
        <a:srgbClr val="009632"/>
      </a:accent1>
      <a:accent2>
        <a:srgbClr val="00A5AB"/>
      </a:accent2>
      <a:accent3>
        <a:srgbClr val="CB338A"/>
      </a:accent3>
      <a:accent4>
        <a:srgbClr val="70227C"/>
      </a:accent4>
      <a:accent5>
        <a:srgbClr val="0054A2"/>
      </a:accent5>
      <a:accent6>
        <a:srgbClr val="E4650D"/>
      </a:accent6>
      <a:hlink>
        <a:srgbClr val="166BF3"/>
      </a:hlink>
      <a:folHlink>
        <a:srgbClr val="70227C"/>
      </a:folHlink>
    </a:clrScheme>
    <a:fontScheme name="RBB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D228-4A2A-43C1-939E-E89405AE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RBBC_2024_report_template.dotx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pre-application advice</vt:lpstr>
    </vt:vector>
  </TitlesOfParts>
  <Company>TWBC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pre-application advice</dc:title>
  <dc:subject/>
  <dc:creator>EllisVic</dc:creator>
  <cp:keywords/>
  <dc:description/>
  <cp:lastModifiedBy>Maciej Wasilewski</cp:lastModifiedBy>
  <cp:revision>2</cp:revision>
  <cp:lastPrinted>2025-03-27T15:54:00Z</cp:lastPrinted>
  <dcterms:created xsi:type="dcterms:W3CDTF">2026-03-18T17:12:00Z</dcterms:created>
  <dcterms:modified xsi:type="dcterms:W3CDTF">2026-03-18T17:12:00Z</dcterms:modified>
</cp:coreProperties>
</file>